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E747" w14:textId="6B206EEC" w:rsidR="003F2F76" w:rsidRPr="0057625D" w:rsidRDefault="00755FA9" w:rsidP="003F2F76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>Informacja prasowa</w:t>
      </w:r>
      <w:r w:rsidR="00446A7A">
        <w:rPr>
          <w:rFonts w:ascii="Calibri" w:hAnsi="Calibri" w:cs="Calibri"/>
        </w:rPr>
        <w:t xml:space="preserve"> </w:t>
      </w:r>
    </w:p>
    <w:p w14:paraId="5038BB4F" w14:textId="08CCCBD2" w:rsidR="00755FA9" w:rsidRPr="0057625D" w:rsidRDefault="004113E2" w:rsidP="00755FA9">
      <w:pPr>
        <w:jc w:val="right"/>
        <w:rPr>
          <w:rFonts w:ascii="Calibri" w:hAnsi="Calibri" w:cs="Calibri"/>
        </w:rPr>
      </w:pPr>
      <w:r w:rsidRPr="00886B15">
        <w:rPr>
          <w:rFonts w:ascii="Calibri" w:hAnsi="Calibri" w:cs="Calibri"/>
        </w:rPr>
        <w:t>2</w:t>
      </w:r>
      <w:r w:rsidR="00DB7611" w:rsidRPr="00886B15">
        <w:rPr>
          <w:rFonts w:ascii="Calibri" w:hAnsi="Calibri" w:cs="Calibri"/>
        </w:rPr>
        <w:t>3</w:t>
      </w:r>
      <w:r w:rsidRPr="0057625D">
        <w:rPr>
          <w:rFonts w:ascii="Calibri" w:hAnsi="Calibri" w:cs="Calibri"/>
        </w:rPr>
        <w:t xml:space="preserve"> </w:t>
      </w:r>
      <w:r w:rsidR="00DB7611">
        <w:rPr>
          <w:rFonts w:ascii="Calibri" w:hAnsi="Calibri" w:cs="Calibri"/>
        </w:rPr>
        <w:t>lipca</w:t>
      </w:r>
      <w:r w:rsidR="00755FA9" w:rsidRPr="0057625D">
        <w:rPr>
          <w:rFonts w:ascii="Calibri" w:hAnsi="Calibri" w:cs="Calibri"/>
        </w:rPr>
        <w:t xml:space="preserve"> 2025 r.</w:t>
      </w:r>
    </w:p>
    <w:p w14:paraId="7FA0E3A7" w14:textId="77777777" w:rsidR="00755FA9" w:rsidRDefault="00755FA9" w:rsidP="003F2F76">
      <w:pPr>
        <w:jc w:val="both"/>
        <w:rPr>
          <w:rFonts w:ascii="Calibri" w:hAnsi="Calibri" w:cs="Calibri"/>
        </w:rPr>
      </w:pPr>
    </w:p>
    <w:p w14:paraId="1ACEB585" w14:textId="77AF9BD1" w:rsidR="00DB7611" w:rsidRDefault="00DB7611" w:rsidP="00DB7611">
      <w:pPr>
        <w:jc w:val="center"/>
        <w:rPr>
          <w:rFonts w:ascii="Calibri" w:hAnsi="Calibri" w:cs="Calibri"/>
        </w:rPr>
      </w:pPr>
      <w:proofErr w:type="spellStart"/>
      <w:r w:rsidRPr="0057625D">
        <w:rPr>
          <w:rFonts w:ascii="Calibri" w:hAnsi="Calibri" w:cs="Calibri"/>
          <w:b/>
          <w:bCs/>
          <w:sz w:val="28"/>
          <w:szCs w:val="28"/>
        </w:rPr>
        <w:t>Synektik</w:t>
      </w:r>
      <w:proofErr w:type="spellEnd"/>
      <w:r w:rsidRPr="0057625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F539C">
        <w:rPr>
          <w:rFonts w:ascii="Calibri" w:hAnsi="Calibri" w:cs="Calibri"/>
          <w:b/>
          <w:bCs/>
          <w:sz w:val="28"/>
          <w:szCs w:val="28"/>
        </w:rPr>
        <w:t xml:space="preserve">krok bliżej do planowanego </w:t>
      </w:r>
      <w:r>
        <w:rPr>
          <w:rFonts w:ascii="Calibri" w:hAnsi="Calibri" w:cs="Calibri"/>
          <w:b/>
          <w:bCs/>
          <w:sz w:val="28"/>
          <w:szCs w:val="28"/>
        </w:rPr>
        <w:t>podział</w:t>
      </w:r>
      <w:r w:rsidR="009F539C">
        <w:rPr>
          <w:rFonts w:ascii="Calibri" w:hAnsi="Calibri" w:cs="Calibri"/>
          <w:b/>
          <w:bCs/>
          <w:sz w:val="28"/>
          <w:szCs w:val="28"/>
        </w:rPr>
        <w:t>u</w:t>
      </w:r>
      <w:r w:rsidR="00E2148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4510F76" w14:textId="77777777" w:rsidR="00DB7611" w:rsidRDefault="00DB7611" w:rsidP="003F2F76">
      <w:pPr>
        <w:jc w:val="both"/>
        <w:rPr>
          <w:rFonts w:ascii="Calibri" w:hAnsi="Calibri" w:cs="Calibri"/>
        </w:rPr>
      </w:pPr>
    </w:p>
    <w:p w14:paraId="4BEB4CB3" w14:textId="16121F22" w:rsidR="00E21480" w:rsidRDefault="00DB7611" w:rsidP="003F2F76">
      <w:pPr>
        <w:jc w:val="both"/>
        <w:rPr>
          <w:rFonts w:ascii="Calibri" w:hAnsi="Calibri" w:cs="Calibri"/>
          <w:b/>
          <w:bCs/>
        </w:rPr>
      </w:pPr>
      <w:proofErr w:type="spellStart"/>
      <w:r w:rsidRPr="0057625D">
        <w:rPr>
          <w:rFonts w:ascii="Calibri" w:hAnsi="Calibri" w:cs="Calibri"/>
          <w:b/>
          <w:bCs/>
        </w:rPr>
        <w:t>Synektik</w:t>
      </w:r>
      <w:proofErr w:type="spellEnd"/>
      <w:r w:rsidRPr="0057625D">
        <w:rPr>
          <w:rFonts w:ascii="Calibri" w:hAnsi="Calibri" w:cs="Calibri"/>
          <w:b/>
          <w:bCs/>
        </w:rPr>
        <w:t xml:space="preserve">, dostawca zaawansowanych rozwiązań dla medycyny, w tym innowacyjnych urządzeń medycznych i rozwiązań informatycznych, oraz wiodący polski producent </w:t>
      </w:r>
      <w:proofErr w:type="spellStart"/>
      <w:r w:rsidRPr="0057625D">
        <w:rPr>
          <w:rFonts w:ascii="Calibri" w:hAnsi="Calibri" w:cs="Calibri"/>
          <w:b/>
          <w:bCs/>
        </w:rPr>
        <w:t>radiofarmaceutyków</w:t>
      </w:r>
      <w:proofErr w:type="spellEnd"/>
      <w:r w:rsidRPr="0057625D">
        <w:rPr>
          <w:rFonts w:ascii="Calibri" w:hAnsi="Calibri" w:cs="Calibri"/>
          <w:b/>
          <w:bCs/>
        </w:rPr>
        <w:t xml:space="preserve">, </w:t>
      </w:r>
      <w:r w:rsidR="00E21480">
        <w:rPr>
          <w:rFonts w:ascii="Calibri" w:hAnsi="Calibri" w:cs="Calibri"/>
          <w:b/>
          <w:bCs/>
        </w:rPr>
        <w:t>przyjął plan podziału</w:t>
      </w:r>
      <w:r w:rsidR="008B6156">
        <w:rPr>
          <w:rFonts w:ascii="Calibri" w:hAnsi="Calibri" w:cs="Calibri"/>
          <w:b/>
          <w:bCs/>
        </w:rPr>
        <w:t xml:space="preserve"> Spółki</w:t>
      </w:r>
      <w:r w:rsidR="00E21480">
        <w:rPr>
          <w:rFonts w:ascii="Calibri" w:hAnsi="Calibri" w:cs="Calibri"/>
          <w:b/>
          <w:bCs/>
        </w:rPr>
        <w:t xml:space="preserve"> na dw</w:t>
      </w:r>
      <w:r w:rsidR="008B6156">
        <w:rPr>
          <w:rFonts w:ascii="Calibri" w:hAnsi="Calibri" w:cs="Calibri"/>
          <w:b/>
          <w:bCs/>
        </w:rPr>
        <w:t>a</w:t>
      </w:r>
      <w:r w:rsidR="00E21480">
        <w:rPr>
          <w:rFonts w:ascii="Calibri" w:hAnsi="Calibri" w:cs="Calibri"/>
          <w:b/>
          <w:bCs/>
        </w:rPr>
        <w:t xml:space="preserve"> niezależne </w:t>
      </w:r>
      <w:r w:rsidR="008B6156">
        <w:rPr>
          <w:rFonts w:ascii="Calibri" w:hAnsi="Calibri" w:cs="Calibri"/>
          <w:b/>
          <w:bCs/>
        </w:rPr>
        <w:t>podmioty</w:t>
      </w:r>
      <w:r w:rsidR="00E21480">
        <w:rPr>
          <w:rFonts w:ascii="Calibri" w:hAnsi="Calibri" w:cs="Calibri"/>
          <w:b/>
          <w:bCs/>
        </w:rPr>
        <w:t xml:space="preserve">. Do nowoutworzonej spółki Syn2bio wydzielona zostanie działalność związana z </w:t>
      </w:r>
      <w:r w:rsidR="00E21480" w:rsidRPr="00E21480">
        <w:rPr>
          <w:rFonts w:ascii="Calibri" w:hAnsi="Calibri" w:cs="Calibri"/>
          <w:b/>
          <w:bCs/>
        </w:rPr>
        <w:t>badaniami nad nowymi cząsteczkami farmaceutycznymi</w:t>
      </w:r>
      <w:r w:rsidR="00E21480">
        <w:rPr>
          <w:rFonts w:ascii="Calibri" w:hAnsi="Calibri" w:cs="Calibri"/>
          <w:b/>
          <w:bCs/>
        </w:rPr>
        <w:t xml:space="preserve">, w tym nad </w:t>
      </w:r>
      <w:proofErr w:type="spellStart"/>
      <w:r w:rsidR="00E21480">
        <w:rPr>
          <w:rFonts w:ascii="Calibri" w:hAnsi="Calibri" w:cs="Calibri"/>
          <w:b/>
          <w:bCs/>
        </w:rPr>
        <w:t>kardioznacznikiem</w:t>
      </w:r>
      <w:proofErr w:type="spellEnd"/>
      <w:r w:rsidR="00263D72" w:rsidRPr="00263D72">
        <w:rPr>
          <w:rFonts w:ascii="Calibri" w:hAnsi="Calibri" w:cs="Calibri"/>
          <w:b/>
          <w:bCs/>
        </w:rPr>
        <w:t xml:space="preserve"> </w:t>
      </w:r>
      <w:r w:rsidR="00263D72">
        <w:rPr>
          <w:rFonts w:ascii="Calibri" w:hAnsi="Calibri" w:cs="Calibri"/>
          <w:b/>
          <w:bCs/>
        </w:rPr>
        <w:t xml:space="preserve">– </w:t>
      </w:r>
      <w:r w:rsidR="00263D72" w:rsidRPr="0057625D">
        <w:rPr>
          <w:rFonts w:ascii="Calibri" w:hAnsi="Calibri" w:cs="Calibri"/>
          <w:b/>
          <w:bCs/>
        </w:rPr>
        <w:t>innowacyjn</w:t>
      </w:r>
      <w:r w:rsidR="00263D72">
        <w:rPr>
          <w:rFonts w:ascii="Calibri" w:hAnsi="Calibri" w:cs="Calibri"/>
          <w:b/>
          <w:bCs/>
        </w:rPr>
        <w:t>ym</w:t>
      </w:r>
      <w:r w:rsidR="00263D72" w:rsidRPr="0057625D">
        <w:rPr>
          <w:rFonts w:ascii="Calibri" w:hAnsi="Calibri" w:cs="Calibri"/>
          <w:b/>
          <w:bCs/>
        </w:rPr>
        <w:t xml:space="preserve"> </w:t>
      </w:r>
      <w:proofErr w:type="spellStart"/>
      <w:r w:rsidR="00263D72">
        <w:rPr>
          <w:rFonts w:ascii="Calibri" w:hAnsi="Calibri" w:cs="Calibri"/>
          <w:b/>
          <w:bCs/>
        </w:rPr>
        <w:t>radiofarmaceutykiem</w:t>
      </w:r>
      <w:proofErr w:type="spellEnd"/>
      <w:r w:rsidR="00263D72">
        <w:rPr>
          <w:rFonts w:ascii="Calibri" w:hAnsi="Calibri" w:cs="Calibri"/>
          <w:b/>
          <w:bCs/>
        </w:rPr>
        <w:t xml:space="preserve"> o globalnym potencjale sprzedaży</w:t>
      </w:r>
      <w:r w:rsidR="00E21480">
        <w:rPr>
          <w:rFonts w:ascii="Calibri" w:hAnsi="Calibri" w:cs="Calibri"/>
          <w:b/>
          <w:bCs/>
        </w:rPr>
        <w:t xml:space="preserve">. </w:t>
      </w:r>
      <w:r w:rsidR="00E21480" w:rsidRPr="0057625D">
        <w:rPr>
          <w:rFonts w:ascii="Calibri" w:hAnsi="Calibri" w:cs="Calibri"/>
          <w:b/>
          <w:bCs/>
        </w:rPr>
        <w:t>Pozostała działalność</w:t>
      </w:r>
      <w:r w:rsidR="00E21480">
        <w:rPr>
          <w:rFonts w:ascii="Calibri" w:hAnsi="Calibri" w:cs="Calibri"/>
          <w:b/>
          <w:bCs/>
        </w:rPr>
        <w:t xml:space="preserve"> </w:t>
      </w:r>
      <w:r w:rsidR="00E21480" w:rsidRPr="0057625D">
        <w:rPr>
          <w:rFonts w:ascii="Calibri" w:hAnsi="Calibri" w:cs="Calibri"/>
          <w:b/>
          <w:bCs/>
        </w:rPr>
        <w:t>pozostanie w</w:t>
      </w:r>
      <w:r w:rsidR="00E21480">
        <w:rPr>
          <w:rFonts w:ascii="Calibri" w:hAnsi="Calibri" w:cs="Calibri"/>
          <w:b/>
          <w:bCs/>
        </w:rPr>
        <w:t xml:space="preserve"> </w:t>
      </w:r>
      <w:proofErr w:type="spellStart"/>
      <w:r w:rsidR="00E21480" w:rsidRPr="0057625D">
        <w:rPr>
          <w:rFonts w:ascii="Calibri" w:hAnsi="Calibri" w:cs="Calibri"/>
          <w:b/>
          <w:bCs/>
        </w:rPr>
        <w:t>Synektiku</w:t>
      </w:r>
      <w:proofErr w:type="spellEnd"/>
      <w:r w:rsidR="00E21480" w:rsidRPr="0057625D">
        <w:rPr>
          <w:rFonts w:ascii="Calibri" w:hAnsi="Calibri" w:cs="Calibri"/>
          <w:b/>
          <w:bCs/>
        </w:rPr>
        <w:t xml:space="preserve">, który </w:t>
      </w:r>
      <w:r w:rsidR="00D07318">
        <w:rPr>
          <w:rFonts w:ascii="Calibri" w:hAnsi="Calibri" w:cs="Calibri"/>
          <w:b/>
          <w:bCs/>
        </w:rPr>
        <w:t>w wyniku podziału</w:t>
      </w:r>
      <w:r w:rsidR="00E21480">
        <w:rPr>
          <w:rFonts w:ascii="Calibri" w:hAnsi="Calibri" w:cs="Calibri"/>
          <w:b/>
          <w:bCs/>
        </w:rPr>
        <w:t xml:space="preserve"> </w:t>
      </w:r>
      <w:r w:rsidR="00E21480" w:rsidRPr="0057625D">
        <w:rPr>
          <w:rFonts w:ascii="Calibri" w:hAnsi="Calibri" w:cs="Calibri"/>
          <w:b/>
          <w:bCs/>
        </w:rPr>
        <w:t>będzie spółką o</w:t>
      </w:r>
      <w:r w:rsidR="00607869">
        <w:rPr>
          <w:rFonts w:ascii="Calibri" w:hAnsi="Calibri" w:cs="Calibri"/>
          <w:b/>
          <w:bCs/>
        </w:rPr>
        <w:t> </w:t>
      </w:r>
      <w:r w:rsidR="00E21480" w:rsidRPr="0057625D">
        <w:rPr>
          <w:rFonts w:ascii="Calibri" w:hAnsi="Calibri" w:cs="Calibri"/>
          <w:b/>
          <w:bCs/>
        </w:rPr>
        <w:t xml:space="preserve">wyższej rentowności </w:t>
      </w:r>
      <w:r w:rsidR="00E21480">
        <w:rPr>
          <w:rFonts w:ascii="Calibri" w:hAnsi="Calibri" w:cs="Calibri"/>
          <w:b/>
          <w:bCs/>
        </w:rPr>
        <w:t xml:space="preserve">i istotnym potencjale </w:t>
      </w:r>
      <w:r w:rsidR="00E21480" w:rsidRPr="0057625D">
        <w:rPr>
          <w:rFonts w:ascii="Calibri" w:hAnsi="Calibri" w:cs="Calibri"/>
          <w:b/>
          <w:bCs/>
        </w:rPr>
        <w:t>dywidendow</w:t>
      </w:r>
      <w:r w:rsidR="00E21480">
        <w:rPr>
          <w:rFonts w:ascii="Calibri" w:hAnsi="Calibri" w:cs="Calibri"/>
          <w:b/>
          <w:bCs/>
        </w:rPr>
        <w:t>ym</w:t>
      </w:r>
      <w:r w:rsidR="00E21480" w:rsidRPr="0057625D">
        <w:rPr>
          <w:rFonts w:ascii="Calibri" w:hAnsi="Calibri" w:cs="Calibri"/>
          <w:b/>
          <w:bCs/>
        </w:rPr>
        <w:t>.</w:t>
      </w:r>
      <w:r w:rsidR="00E21480">
        <w:rPr>
          <w:rFonts w:ascii="Calibri" w:hAnsi="Calibri" w:cs="Calibri"/>
          <w:b/>
          <w:bCs/>
        </w:rPr>
        <w:t xml:space="preserve"> </w:t>
      </w:r>
      <w:r w:rsidR="00EF5424">
        <w:rPr>
          <w:rFonts w:ascii="Calibri" w:hAnsi="Calibri" w:cs="Calibri"/>
          <w:b/>
          <w:bCs/>
        </w:rPr>
        <w:t xml:space="preserve">Obie spółki będą notowane na GPW. </w:t>
      </w:r>
    </w:p>
    <w:p w14:paraId="64E2E855" w14:textId="77777777" w:rsidR="00E21480" w:rsidRPr="00EF5424" w:rsidRDefault="00E21480" w:rsidP="003F2F76">
      <w:pPr>
        <w:jc w:val="both"/>
        <w:rPr>
          <w:rFonts w:ascii="Calibri" w:hAnsi="Calibri" w:cs="Calibri"/>
        </w:rPr>
      </w:pPr>
    </w:p>
    <w:p w14:paraId="25B72A96" w14:textId="7A918D1B" w:rsidR="00FB7333" w:rsidRDefault="00EF5424" w:rsidP="00FB3FFE">
      <w:pPr>
        <w:jc w:val="both"/>
        <w:rPr>
          <w:rFonts w:ascii="Calibri" w:hAnsi="Calibri" w:cs="Calibri"/>
        </w:rPr>
      </w:pPr>
      <w:r w:rsidRPr="00EF5424">
        <w:rPr>
          <w:rFonts w:ascii="Calibri" w:hAnsi="Calibri" w:cs="Calibri"/>
          <w:i/>
          <w:iCs/>
        </w:rPr>
        <w:t xml:space="preserve">– Przyjęcie planu podziału to ważny krok przybliżający nas do planowanego podziału </w:t>
      </w:r>
      <w:proofErr w:type="spellStart"/>
      <w:r w:rsidRPr="00EF5424">
        <w:rPr>
          <w:rFonts w:ascii="Calibri" w:hAnsi="Calibri" w:cs="Calibri"/>
          <w:i/>
          <w:iCs/>
        </w:rPr>
        <w:t>Synektika</w:t>
      </w:r>
      <w:proofErr w:type="spellEnd"/>
      <w:r w:rsidRPr="00EF5424">
        <w:rPr>
          <w:rFonts w:ascii="Calibri" w:hAnsi="Calibri" w:cs="Calibri"/>
          <w:i/>
          <w:iCs/>
        </w:rPr>
        <w:t xml:space="preserve"> na dwie niezależne firmy</w:t>
      </w:r>
      <w:r w:rsidR="00F037CF">
        <w:rPr>
          <w:rFonts w:ascii="Calibri" w:hAnsi="Calibri" w:cs="Calibri"/>
          <w:i/>
          <w:iCs/>
        </w:rPr>
        <w:t>, prowadząc</w:t>
      </w:r>
      <w:r w:rsidR="005D4A15">
        <w:rPr>
          <w:rFonts w:ascii="Calibri" w:hAnsi="Calibri" w:cs="Calibri"/>
          <w:i/>
          <w:iCs/>
        </w:rPr>
        <w:t>e</w:t>
      </w:r>
      <w:r w:rsidR="00F037CF">
        <w:rPr>
          <w:rFonts w:ascii="Calibri" w:hAnsi="Calibri" w:cs="Calibri"/>
          <w:i/>
          <w:iCs/>
        </w:rPr>
        <w:t xml:space="preserve"> odmienną działalność i przyciągając</w:t>
      </w:r>
      <w:r w:rsidR="005D4A15">
        <w:rPr>
          <w:rFonts w:ascii="Calibri" w:hAnsi="Calibri" w:cs="Calibri"/>
          <w:i/>
          <w:iCs/>
        </w:rPr>
        <w:t>e</w:t>
      </w:r>
      <w:r w:rsidR="00F037CF">
        <w:rPr>
          <w:rFonts w:ascii="Calibri" w:hAnsi="Calibri" w:cs="Calibri"/>
          <w:i/>
          <w:iCs/>
        </w:rPr>
        <w:t xml:space="preserve"> inwestorów o różnym profilu</w:t>
      </w:r>
      <w:r w:rsidR="005D4A15">
        <w:rPr>
          <w:rFonts w:ascii="Calibri" w:hAnsi="Calibri" w:cs="Calibri"/>
          <w:i/>
          <w:iCs/>
        </w:rPr>
        <w:t xml:space="preserve"> i </w:t>
      </w:r>
      <w:r w:rsidR="00F037CF">
        <w:rPr>
          <w:rFonts w:ascii="Calibri" w:hAnsi="Calibri" w:cs="Calibri"/>
          <w:i/>
          <w:iCs/>
        </w:rPr>
        <w:t xml:space="preserve">„apetycie na ryzyko”. </w:t>
      </w:r>
      <w:r w:rsidR="00FB3FFE" w:rsidRPr="00E723AC">
        <w:rPr>
          <w:rFonts w:ascii="Calibri" w:hAnsi="Calibri" w:cs="Calibri"/>
          <w:i/>
          <w:iCs/>
        </w:rPr>
        <w:t>Przeniesienie</w:t>
      </w:r>
      <w:r w:rsidR="00FB3FFE">
        <w:rPr>
          <w:rFonts w:ascii="Calibri" w:hAnsi="Calibri" w:cs="Calibri"/>
          <w:i/>
          <w:iCs/>
        </w:rPr>
        <w:t xml:space="preserve"> </w:t>
      </w:r>
      <w:r w:rsidR="008B6156" w:rsidRPr="00E723AC">
        <w:rPr>
          <w:rFonts w:ascii="Calibri" w:hAnsi="Calibri" w:cs="Calibri"/>
          <w:i/>
          <w:iCs/>
        </w:rPr>
        <w:t xml:space="preserve">do </w:t>
      </w:r>
      <w:r w:rsidR="008B6156">
        <w:rPr>
          <w:rFonts w:ascii="Calibri" w:hAnsi="Calibri" w:cs="Calibri"/>
          <w:i/>
          <w:iCs/>
        </w:rPr>
        <w:t>Syn2bio działalności związanej z badaniami nad nowym</w:t>
      </w:r>
      <w:r w:rsidR="00172F33">
        <w:rPr>
          <w:rFonts w:ascii="Calibri" w:hAnsi="Calibri" w:cs="Calibri"/>
          <w:i/>
          <w:iCs/>
        </w:rPr>
        <w:t>i</w:t>
      </w:r>
      <w:r w:rsidR="008B6156">
        <w:rPr>
          <w:rFonts w:ascii="Calibri" w:hAnsi="Calibri" w:cs="Calibri"/>
          <w:i/>
          <w:iCs/>
        </w:rPr>
        <w:t xml:space="preserve"> cząsteczkami farmaceutycznymi, w tym nad </w:t>
      </w:r>
      <w:proofErr w:type="spellStart"/>
      <w:r w:rsidR="008B6156">
        <w:rPr>
          <w:rFonts w:ascii="Calibri" w:hAnsi="Calibri" w:cs="Calibri"/>
          <w:i/>
          <w:iCs/>
        </w:rPr>
        <w:t>kardioznacznikiem</w:t>
      </w:r>
      <w:proofErr w:type="spellEnd"/>
      <w:r w:rsidR="008B6156">
        <w:rPr>
          <w:rFonts w:ascii="Calibri" w:hAnsi="Calibri" w:cs="Calibri"/>
          <w:i/>
          <w:iCs/>
        </w:rPr>
        <w:t xml:space="preserve"> – </w:t>
      </w:r>
      <w:r w:rsidR="00FB3FFE">
        <w:rPr>
          <w:rFonts w:ascii="Calibri" w:hAnsi="Calibri" w:cs="Calibri"/>
          <w:i/>
          <w:iCs/>
        </w:rPr>
        <w:t>nasz</w:t>
      </w:r>
      <w:r w:rsidR="008B6156">
        <w:rPr>
          <w:rFonts w:ascii="Calibri" w:hAnsi="Calibri" w:cs="Calibri"/>
          <w:i/>
          <w:iCs/>
        </w:rPr>
        <w:t>ym</w:t>
      </w:r>
      <w:r w:rsidR="00FB3FFE">
        <w:rPr>
          <w:rFonts w:ascii="Calibri" w:hAnsi="Calibri" w:cs="Calibri"/>
          <w:i/>
          <w:iCs/>
        </w:rPr>
        <w:t xml:space="preserve"> flago</w:t>
      </w:r>
      <w:r w:rsidR="008B6156">
        <w:rPr>
          <w:rFonts w:ascii="Calibri" w:hAnsi="Calibri" w:cs="Calibri"/>
          <w:i/>
          <w:iCs/>
        </w:rPr>
        <w:t>wym</w:t>
      </w:r>
      <w:r w:rsidR="00FB3FFE">
        <w:rPr>
          <w:rFonts w:ascii="Calibri" w:hAnsi="Calibri" w:cs="Calibri"/>
          <w:i/>
          <w:iCs/>
        </w:rPr>
        <w:t xml:space="preserve"> projekt</w:t>
      </w:r>
      <w:r w:rsidR="008B6156">
        <w:rPr>
          <w:rFonts w:ascii="Calibri" w:hAnsi="Calibri" w:cs="Calibri"/>
          <w:i/>
          <w:iCs/>
        </w:rPr>
        <w:t>em</w:t>
      </w:r>
      <w:r w:rsidR="00D07318">
        <w:rPr>
          <w:rFonts w:ascii="Calibri" w:hAnsi="Calibri" w:cs="Calibri"/>
          <w:i/>
          <w:iCs/>
        </w:rPr>
        <w:t xml:space="preserve"> badawczym</w:t>
      </w:r>
      <w:r w:rsidR="00FB3FFE">
        <w:rPr>
          <w:rFonts w:ascii="Calibri" w:hAnsi="Calibri" w:cs="Calibri"/>
          <w:i/>
          <w:iCs/>
        </w:rPr>
        <w:t xml:space="preserve"> ––</w:t>
      </w:r>
      <w:r w:rsidR="008B6156">
        <w:rPr>
          <w:rFonts w:ascii="Calibri" w:hAnsi="Calibri" w:cs="Calibri"/>
          <w:i/>
          <w:iCs/>
        </w:rPr>
        <w:t xml:space="preserve"> </w:t>
      </w:r>
      <w:r w:rsidR="00FB3FFE">
        <w:rPr>
          <w:rFonts w:ascii="Calibri" w:hAnsi="Calibri" w:cs="Calibri"/>
          <w:i/>
          <w:iCs/>
        </w:rPr>
        <w:t xml:space="preserve">umożliwi pozyskanie nowych źródeł </w:t>
      </w:r>
      <w:r w:rsidR="008B6156">
        <w:rPr>
          <w:rFonts w:ascii="Calibri" w:hAnsi="Calibri" w:cs="Calibri"/>
          <w:i/>
          <w:iCs/>
        </w:rPr>
        <w:t>ich</w:t>
      </w:r>
      <w:r w:rsidR="00FB3FFE">
        <w:rPr>
          <w:rFonts w:ascii="Calibri" w:hAnsi="Calibri" w:cs="Calibri"/>
          <w:i/>
          <w:iCs/>
        </w:rPr>
        <w:t xml:space="preserve"> </w:t>
      </w:r>
      <w:r w:rsidR="00FB3FFE" w:rsidRPr="00C7297A">
        <w:rPr>
          <w:rFonts w:ascii="Calibri" w:hAnsi="Calibri" w:cs="Calibri"/>
          <w:i/>
          <w:iCs/>
        </w:rPr>
        <w:t>finansowania</w:t>
      </w:r>
      <w:r w:rsidR="008B6156">
        <w:rPr>
          <w:rFonts w:ascii="Calibri" w:hAnsi="Calibri" w:cs="Calibri"/>
          <w:i/>
          <w:iCs/>
        </w:rPr>
        <w:t>.</w:t>
      </w:r>
      <w:r w:rsidR="00FB3FFE" w:rsidRPr="00C7297A">
        <w:rPr>
          <w:rFonts w:ascii="Calibri" w:hAnsi="Calibri" w:cs="Calibri"/>
          <w:i/>
          <w:iCs/>
        </w:rPr>
        <w:t xml:space="preserve"> </w:t>
      </w:r>
      <w:r w:rsidR="008B6156">
        <w:rPr>
          <w:rFonts w:ascii="Calibri" w:hAnsi="Calibri" w:cs="Calibri"/>
          <w:i/>
          <w:iCs/>
        </w:rPr>
        <w:t>Z kolei</w:t>
      </w:r>
      <w:r w:rsidR="00FB3FFE">
        <w:rPr>
          <w:rFonts w:ascii="Calibri" w:hAnsi="Calibri" w:cs="Calibri"/>
          <w:i/>
          <w:iCs/>
        </w:rPr>
        <w:t xml:space="preserve"> </w:t>
      </w:r>
      <w:proofErr w:type="spellStart"/>
      <w:r w:rsidR="00FB3FFE" w:rsidRPr="00C7297A">
        <w:rPr>
          <w:rFonts w:ascii="Calibri" w:hAnsi="Calibri" w:cs="Calibri"/>
          <w:i/>
          <w:iCs/>
        </w:rPr>
        <w:t>Synektikowi</w:t>
      </w:r>
      <w:proofErr w:type="spellEnd"/>
      <w:r w:rsidR="00BF5096">
        <w:rPr>
          <w:rFonts w:ascii="Calibri" w:hAnsi="Calibri" w:cs="Calibri"/>
          <w:i/>
          <w:iCs/>
        </w:rPr>
        <w:t>, którego wyniki dotychczas były obciążone kosztami tych badań,</w:t>
      </w:r>
      <w:r w:rsidR="00FB3FFE">
        <w:rPr>
          <w:rFonts w:ascii="Calibri" w:hAnsi="Calibri" w:cs="Calibri"/>
          <w:i/>
          <w:iCs/>
        </w:rPr>
        <w:t xml:space="preserve"> </w:t>
      </w:r>
      <w:r w:rsidR="00BF5096">
        <w:rPr>
          <w:rFonts w:ascii="Calibri" w:hAnsi="Calibri" w:cs="Calibri"/>
          <w:i/>
          <w:iCs/>
        </w:rPr>
        <w:t>pozwoli na</w:t>
      </w:r>
      <w:r w:rsidR="00BF5096" w:rsidRPr="00C7297A">
        <w:rPr>
          <w:rFonts w:ascii="Calibri" w:hAnsi="Calibri" w:cs="Calibri"/>
          <w:i/>
          <w:iCs/>
        </w:rPr>
        <w:t xml:space="preserve"> </w:t>
      </w:r>
      <w:r w:rsidR="00BF5096">
        <w:rPr>
          <w:rFonts w:ascii="Calibri" w:hAnsi="Calibri" w:cs="Calibri"/>
          <w:i/>
          <w:iCs/>
        </w:rPr>
        <w:t>osiąganie wyższej rentowności i</w:t>
      </w:r>
      <w:r w:rsidR="004676EA">
        <w:rPr>
          <w:rFonts w:ascii="Calibri" w:hAnsi="Calibri" w:cs="Calibri"/>
          <w:i/>
          <w:iCs/>
        </w:rPr>
        <w:t> </w:t>
      </w:r>
      <w:r w:rsidR="00BF5096">
        <w:rPr>
          <w:rFonts w:ascii="Calibri" w:hAnsi="Calibri" w:cs="Calibri"/>
          <w:i/>
          <w:iCs/>
        </w:rPr>
        <w:t>wypłacanie wyższych dywidend</w:t>
      </w:r>
      <w:r w:rsidR="00FB3FFE">
        <w:rPr>
          <w:rFonts w:ascii="Calibri" w:hAnsi="Calibri" w:cs="Calibri"/>
          <w:i/>
          <w:iCs/>
        </w:rPr>
        <w:t>. Rozdzielenie dotychczasow</w:t>
      </w:r>
      <w:r w:rsidR="00FB7333">
        <w:rPr>
          <w:rFonts w:ascii="Calibri" w:hAnsi="Calibri" w:cs="Calibri"/>
          <w:i/>
          <w:iCs/>
        </w:rPr>
        <w:t>ej, zróżnicowanej</w:t>
      </w:r>
      <w:r w:rsidR="00FB3FFE">
        <w:rPr>
          <w:rFonts w:ascii="Calibri" w:hAnsi="Calibri" w:cs="Calibri"/>
          <w:i/>
          <w:iCs/>
        </w:rPr>
        <w:t xml:space="preserve"> </w:t>
      </w:r>
      <w:r w:rsidR="00F037CF">
        <w:rPr>
          <w:rFonts w:ascii="Calibri" w:hAnsi="Calibri" w:cs="Calibri"/>
          <w:i/>
          <w:iCs/>
        </w:rPr>
        <w:t xml:space="preserve">działalności do niezależnych spółek pozwoli </w:t>
      </w:r>
      <w:r w:rsidR="00FB3FFE">
        <w:rPr>
          <w:rFonts w:ascii="Calibri" w:hAnsi="Calibri" w:cs="Calibri"/>
          <w:i/>
          <w:iCs/>
        </w:rPr>
        <w:t xml:space="preserve">ponadto </w:t>
      </w:r>
      <w:r w:rsidR="00F037CF">
        <w:rPr>
          <w:rFonts w:ascii="Calibri" w:hAnsi="Calibri" w:cs="Calibri"/>
          <w:i/>
          <w:iCs/>
        </w:rPr>
        <w:t xml:space="preserve">inwestorom na </w:t>
      </w:r>
      <w:r w:rsidR="00F037CF" w:rsidRPr="000D3952">
        <w:rPr>
          <w:rFonts w:ascii="Calibri" w:hAnsi="Calibri" w:cs="Calibri"/>
          <w:i/>
          <w:iCs/>
        </w:rPr>
        <w:t>odrębną</w:t>
      </w:r>
      <w:r w:rsidR="00F037CF">
        <w:rPr>
          <w:rFonts w:ascii="Calibri" w:hAnsi="Calibri" w:cs="Calibri"/>
          <w:i/>
          <w:iCs/>
        </w:rPr>
        <w:t>, rzetelną</w:t>
      </w:r>
      <w:r w:rsidR="00F037CF" w:rsidRPr="000D3952">
        <w:rPr>
          <w:rFonts w:ascii="Calibri" w:hAnsi="Calibri" w:cs="Calibri"/>
          <w:i/>
          <w:iCs/>
        </w:rPr>
        <w:t xml:space="preserve"> wycenę</w:t>
      </w:r>
      <w:r w:rsidR="00F037CF">
        <w:rPr>
          <w:rFonts w:ascii="Calibri" w:hAnsi="Calibri" w:cs="Calibri"/>
          <w:i/>
          <w:iCs/>
        </w:rPr>
        <w:t>, uwzględniającą potencjał</w:t>
      </w:r>
      <w:r w:rsidR="00F037CF" w:rsidRPr="000D3952">
        <w:rPr>
          <w:rFonts w:ascii="Calibri" w:hAnsi="Calibri" w:cs="Calibri"/>
          <w:i/>
          <w:iCs/>
        </w:rPr>
        <w:t xml:space="preserve"> każdej z nich</w:t>
      </w:r>
      <w:r w:rsidR="00F037CF">
        <w:rPr>
          <w:rFonts w:ascii="Calibri" w:hAnsi="Calibri" w:cs="Calibri"/>
          <w:i/>
          <w:iCs/>
        </w:rPr>
        <w:t xml:space="preserve">. </w:t>
      </w:r>
      <w:r w:rsidR="005D4A15">
        <w:rPr>
          <w:rFonts w:ascii="Calibri" w:hAnsi="Calibri" w:cs="Calibri"/>
          <w:i/>
          <w:iCs/>
        </w:rPr>
        <w:t>Jesteśmy przekonani, że w</w:t>
      </w:r>
      <w:r w:rsidR="008B6156">
        <w:rPr>
          <w:rFonts w:ascii="Calibri" w:hAnsi="Calibri" w:cs="Calibri"/>
          <w:i/>
          <w:iCs/>
        </w:rPr>
        <w:t xml:space="preserve"> </w:t>
      </w:r>
      <w:r w:rsidR="005D4A15">
        <w:rPr>
          <w:rFonts w:ascii="Calibri" w:hAnsi="Calibri" w:cs="Calibri"/>
          <w:i/>
          <w:iCs/>
        </w:rPr>
        <w:t xml:space="preserve">konsekwencji będzie to prowadzić do zwiększenia wartości obu spółek </w:t>
      </w:r>
      <w:r w:rsidR="005D4A15" w:rsidRPr="00263D72">
        <w:rPr>
          <w:rFonts w:ascii="Calibri" w:hAnsi="Calibri" w:cs="Calibri"/>
        </w:rPr>
        <w:t xml:space="preserve">– </w:t>
      </w:r>
      <w:r w:rsidR="008B6156">
        <w:rPr>
          <w:rFonts w:ascii="Calibri" w:hAnsi="Calibri" w:cs="Calibri"/>
        </w:rPr>
        <w:t>twierdzi</w:t>
      </w:r>
      <w:r w:rsidR="005D4A15" w:rsidRPr="000D3952">
        <w:rPr>
          <w:rFonts w:ascii="Calibri" w:hAnsi="Calibri" w:cs="Calibri"/>
        </w:rPr>
        <w:t xml:space="preserve"> </w:t>
      </w:r>
      <w:r w:rsidR="005D4A15" w:rsidRPr="000D3952">
        <w:rPr>
          <w:rFonts w:ascii="Calibri" w:hAnsi="Calibri" w:cs="Calibri"/>
          <w:b/>
          <w:bCs/>
        </w:rPr>
        <w:t>Cezary Kozanecki</w:t>
      </w:r>
      <w:r w:rsidR="005D4A15">
        <w:rPr>
          <w:rFonts w:ascii="Calibri" w:hAnsi="Calibri" w:cs="Calibri"/>
          <w:b/>
          <w:bCs/>
        </w:rPr>
        <w:t>, założyciel i</w:t>
      </w:r>
      <w:r w:rsidR="00FB3FFE">
        <w:rPr>
          <w:rFonts w:ascii="Calibri" w:hAnsi="Calibri" w:cs="Calibri"/>
          <w:b/>
          <w:bCs/>
        </w:rPr>
        <w:t xml:space="preserve"> </w:t>
      </w:r>
      <w:r w:rsidR="005D4A15" w:rsidRPr="000D3952">
        <w:rPr>
          <w:rFonts w:ascii="Calibri" w:hAnsi="Calibri" w:cs="Calibri"/>
          <w:b/>
          <w:bCs/>
        </w:rPr>
        <w:t xml:space="preserve">prezes </w:t>
      </w:r>
      <w:proofErr w:type="spellStart"/>
      <w:r w:rsidR="005D4A15" w:rsidRPr="000D3952">
        <w:rPr>
          <w:rFonts w:ascii="Calibri" w:hAnsi="Calibri" w:cs="Calibri"/>
          <w:b/>
          <w:bCs/>
        </w:rPr>
        <w:t>Synektika</w:t>
      </w:r>
      <w:proofErr w:type="spellEnd"/>
      <w:r w:rsidR="005D4A15" w:rsidRPr="00263D72">
        <w:rPr>
          <w:rFonts w:ascii="Calibri" w:hAnsi="Calibri" w:cs="Calibri"/>
        </w:rPr>
        <w:t>.</w:t>
      </w:r>
      <w:r w:rsidR="005D4A15">
        <w:rPr>
          <w:rFonts w:ascii="Calibri" w:hAnsi="Calibri" w:cs="Calibri"/>
        </w:rPr>
        <w:t xml:space="preserve"> </w:t>
      </w:r>
    </w:p>
    <w:p w14:paraId="7E3E6621" w14:textId="1DC40FC5" w:rsidR="00263D72" w:rsidRPr="00263D72" w:rsidRDefault="005D4A15" w:rsidP="00FB3FFE">
      <w:pPr>
        <w:jc w:val="both"/>
        <w:rPr>
          <w:rFonts w:ascii="Calibri" w:hAnsi="Calibri" w:cs="Calibri"/>
        </w:rPr>
      </w:pPr>
      <w:r w:rsidRPr="00EF5424">
        <w:rPr>
          <w:rFonts w:ascii="Calibri" w:hAnsi="Calibri" w:cs="Calibri"/>
          <w:i/>
          <w:iCs/>
        </w:rPr>
        <w:t>–</w:t>
      </w:r>
      <w:r>
        <w:rPr>
          <w:rFonts w:ascii="Calibri" w:hAnsi="Calibri" w:cs="Calibri"/>
          <w:i/>
          <w:iCs/>
        </w:rPr>
        <w:t xml:space="preserve"> </w:t>
      </w:r>
      <w:r w:rsidR="00263D72">
        <w:rPr>
          <w:rFonts w:ascii="Calibri" w:hAnsi="Calibri" w:cs="Calibri"/>
          <w:i/>
          <w:iCs/>
        </w:rPr>
        <w:t xml:space="preserve">Kolejnym istotnym etapem </w:t>
      </w:r>
      <w:r w:rsidR="00F037CF">
        <w:rPr>
          <w:rFonts w:ascii="Calibri" w:hAnsi="Calibri" w:cs="Calibri"/>
          <w:i/>
          <w:iCs/>
        </w:rPr>
        <w:t>procesu</w:t>
      </w:r>
      <w:r w:rsidR="00263D72">
        <w:rPr>
          <w:rFonts w:ascii="Calibri" w:hAnsi="Calibri" w:cs="Calibri"/>
          <w:i/>
          <w:iCs/>
        </w:rPr>
        <w:t xml:space="preserve"> </w:t>
      </w:r>
      <w:r w:rsidR="00FB7333">
        <w:rPr>
          <w:rFonts w:ascii="Calibri" w:hAnsi="Calibri" w:cs="Calibri"/>
          <w:i/>
          <w:iCs/>
        </w:rPr>
        <w:t xml:space="preserve">zmierzającego do </w:t>
      </w:r>
      <w:r w:rsidR="00F037CF">
        <w:rPr>
          <w:rFonts w:ascii="Calibri" w:hAnsi="Calibri" w:cs="Calibri"/>
          <w:i/>
          <w:iCs/>
        </w:rPr>
        <w:t xml:space="preserve">podziału </w:t>
      </w:r>
      <w:proofErr w:type="spellStart"/>
      <w:r w:rsidR="00FB7333">
        <w:rPr>
          <w:rFonts w:ascii="Calibri" w:hAnsi="Calibri" w:cs="Calibri"/>
          <w:i/>
          <w:iCs/>
        </w:rPr>
        <w:t>Synektika</w:t>
      </w:r>
      <w:proofErr w:type="spellEnd"/>
      <w:r w:rsidR="00FB7333">
        <w:rPr>
          <w:rFonts w:ascii="Calibri" w:hAnsi="Calibri" w:cs="Calibri"/>
          <w:i/>
          <w:iCs/>
        </w:rPr>
        <w:t xml:space="preserve"> </w:t>
      </w:r>
      <w:r w:rsidR="00BF5096">
        <w:rPr>
          <w:rFonts w:ascii="Calibri" w:hAnsi="Calibri" w:cs="Calibri"/>
          <w:i/>
          <w:iCs/>
        </w:rPr>
        <w:t xml:space="preserve">będzie </w:t>
      </w:r>
      <w:r w:rsidR="00263D72">
        <w:rPr>
          <w:rFonts w:ascii="Calibri" w:hAnsi="Calibri" w:cs="Calibri"/>
          <w:i/>
          <w:iCs/>
        </w:rPr>
        <w:t>przygotowanie</w:t>
      </w:r>
      <w:r w:rsidR="002E37E3">
        <w:rPr>
          <w:rFonts w:ascii="Calibri" w:hAnsi="Calibri" w:cs="Calibri"/>
          <w:i/>
          <w:iCs/>
        </w:rPr>
        <w:t xml:space="preserve"> przez Syn2bio</w:t>
      </w:r>
      <w:r w:rsidR="00263D72">
        <w:rPr>
          <w:rFonts w:ascii="Calibri" w:hAnsi="Calibri" w:cs="Calibri"/>
          <w:i/>
          <w:iCs/>
        </w:rPr>
        <w:t xml:space="preserve"> prospektu</w:t>
      </w:r>
      <w:r>
        <w:rPr>
          <w:rFonts w:ascii="Calibri" w:hAnsi="Calibri" w:cs="Calibri"/>
          <w:i/>
          <w:iCs/>
        </w:rPr>
        <w:t>,</w:t>
      </w:r>
      <w:r w:rsidR="00263D72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a</w:t>
      </w:r>
      <w:r w:rsidR="00FB3FFE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następnie uzyskanie jego zatwierdzenia przez Komisję Nadzoru Finansowego, </w:t>
      </w:r>
      <w:r w:rsidR="00263D72">
        <w:rPr>
          <w:rFonts w:ascii="Calibri" w:hAnsi="Calibri" w:cs="Calibri"/>
          <w:i/>
          <w:iCs/>
        </w:rPr>
        <w:t>w</w:t>
      </w:r>
      <w:r w:rsidR="007141EA">
        <w:rPr>
          <w:rFonts w:ascii="Calibri" w:hAnsi="Calibri" w:cs="Calibri"/>
          <w:i/>
          <w:iCs/>
        </w:rPr>
        <w:t> </w:t>
      </w:r>
      <w:r w:rsidR="00263D72">
        <w:rPr>
          <w:rFonts w:ascii="Calibri" w:hAnsi="Calibri" w:cs="Calibri"/>
          <w:i/>
          <w:iCs/>
        </w:rPr>
        <w:t>związku z</w:t>
      </w:r>
      <w:r w:rsidR="007141EA">
        <w:rPr>
          <w:rFonts w:ascii="Calibri" w:hAnsi="Calibri" w:cs="Calibri"/>
          <w:i/>
          <w:iCs/>
        </w:rPr>
        <w:t xml:space="preserve"> </w:t>
      </w:r>
      <w:r w:rsidR="008B6156">
        <w:rPr>
          <w:rFonts w:ascii="Calibri" w:hAnsi="Calibri" w:cs="Calibri"/>
          <w:i/>
          <w:iCs/>
        </w:rPr>
        <w:t xml:space="preserve">planowaną </w:t>
      </w:r>
      <w:r w:rsidR="00263D72">
        <w:rPr>
          <w:rFonts w:ascii="Calibri" w:hAnsi="Calibri" w:cs="Calibri"/>
          <w:i/>
          <w:iCs/>
        </w:rPr>
        <w:t xml:space="preserve">emisją akcji podziałowych Syn2bio, które zostaną </w:t>
      </w:r>
      <w:r w:rsidR="00FB7333">
        <w:rPr>
          <w:rFonts w:ascii="Calibri" w:hAnsi="Calibri" w:cs="Calibri"/>
          <w:i/>
          <w:iCs/>
        </w:rPr>
        <w:t>przydzielone</w:t>
      </w:r>
      <w:r w:rsidR="00263D72">
        <w:rPr>
          <w:rFonts w:ascii="Calibri" w:hAnsi="Calibri" w:cs="Calibri"/>
          <w:i/>
          <w:iCs/>
        </w:rPr>
        <w:t xml:space="preserve"> akcjonariuszom </w:t>
      </w:r>
      <w:proofErr w:type="spellStart"/>
      <w:r w:rsidR="00263D72">
        <w:rPr>
          <w:rFonts w:ascii="Calibri" w:hAnsi="Calibri" w:cs="Calibri"/>
          <w:i/>
          <w:iCs/>
        </w:rPr>
        <w:t>Synektika</w:t>
      </w:r>
      <w:proofErr w:type="spellEnd"/>
      <w:r w:rsidR="00263D72">
        <w:rPr>
          <w:rFonts w:ascii="Calibri" w:hAnsi="Calibri" w:cs="Calibri"/>
          <w:i/>
          <w:iCs/>
        </w:rPr>
        <w:t xml:space="preserve">. Naszą intencją jest, aby zakończyć ten etap na początku 2026 roku, co </w:t>
      </w:r>
      <w:r w:rsidR="00F037CF">
        <w:rPr>
          <w:rFonts w:ascii="Calibri" w:hAnsi="Calibri" w:cs="Calibri"/>
          <w:i/>
          <w:iCs/>
        </w:rPr>
        <w:t>umożliwi</w:t>
      </w:r>
      <w:r w:rsidR="00263D72">
        <w:rPr>
          <w:rFonts w:ascii="Calibri" w:hAnsi="Calibri" w:cs="Calibri"/>
          <w:i/>
          <w:iCs/>
        </w:rPr>
        <w:t xml:space="preserve"> nam sfinalizowa</w:t>
      </w:r>
      <w:r w:rsidR="00F037CF">
        <w:rPr>
          <w:rFonts w:ascii="Calibri" w:hAnsi="Calibri" w:cs="Calibri"/>
          <w:i/>
          <w:iCs/>
        </w:rPr>
        <w:t>nie</w:t>
      </w:r>
      <w:r w:rsidR="00263D72">
        <w:rPr>
          <w:rFonts w:ascii="Calibri" w:hAnsi="Calibri" w:cs="Calibri"/>
          <w:i/>
          <w:iCs/>
        </w:rPr>
        <w:t xml:space="preserve"> podziału </w:t>
      </w:r>
      <w:r>
        <w:rPr>
          <w:rFonts w:ascii="Calibri" w:hAnsi="Calibri" w:cs="Calibri"/>
          <w:i/>
          <w:iCs/>
        </w:rPr>
        <w:t xml:space="preserve">i wprowadzenie akcji nowej spółki na GPW </w:t>
      </w:r>
      <w:r w:rsidR="00263D72">
        <w:rPr>
          <w:rFonts w:ascii="Calibri" w:hAnsi="Calibri" w:cs="Calibri"/>
          <w:i/>
          <w:iCs/>
        </w:rPr>
        <w:t>w</w:t>
      </w:r>
      <w:r w:rsidR="00F037CF">
        <w:rPr>
          <w:rFonts w:ascii="Calibri" w:hAnsi="Calibri" w:cs="Calibri"/>
          <w:i/>
          <w:iCs/>
        </w:rPr>
        <w:t xml:space="preserve"> </w:t>
      </w:r>
      <w:r w:rsidR="00263D72">
        <w:rPr>
          <w:rFonts w:ascii="Calibri" w:hAnsi="Calibri" w:cs="Calibri"/>
          <w:i/>
          <w:iCs/>
        </w:rPr>
        <w:t>pierwszej połowie przyszłego roku</w:t>
      </w:r>
      <w:r w:rsidR="00F037CF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– </w:t>
      </w:r>
      <w:r>
        <w:rPr>
          <w:rFonts w:ascii="Calibri" w:hAnsi="Calibri" w:cs="Calibri"/>
        </w:rPr>
        <w:t xml:space="preserve">zapowiada </w:t>
      </w:r>
      <w:r w:rsidRPr="000D3952">
        <w:rPr>
          <w:rFonts w:ascii="Calibri" w:hAnsi="Calibri" w:cs="Calibri"/>
          <w:b/>
          <w:bCs/>
        </w:rPr>
        <w:t>Cezary Kozanecki</w:t>
      </w:r>
      <w:r w:rsidRPr="005D4A15">
        <w:rPr>
          <w:rFonts w:ascii="Calibri" w:hAnsi="Calibri" w:cs="Calibri"/>
        </w:rPr>
        <w:t xml:space="preserve">. </w:t>
      </w:r>
    </w:p>
    <w:p w14:paraId="0F96092C" w14:textId="77777777" w:rsidR="00F037CF" w:rsidRDefault="00F037CF" w:rsidP="003F2F76">
      <w:pPr>
        <w:jc w:val="both"/>
        <w:rPr>
          <w:rFonts w:ascii="Calibri" w:hAnsi="Calibri" w:cs="Calibri"/>
        </w:rPr>
      </w:pPr>
    </w:p>
    <w:p w14:paraId="5AE962BB" w14:textId="58676A48" w:rsidR="009C5F9F" w:rsidRPr="00A53ADC" w:rsidRDefault="00A53ADC" w:rsidP="003F2F7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Znamy</w:t>
      </w:r>
      <w:r w:rsidR="009C5F9F" w:rsidRPr="00A53ADC">
        <w:rPr>
          <w:rFonts w:ascii="Calibri" w:hAnsi="Calibri" w:cs="Calibri"/>
          <w:b/>
          <w:bCs/>
        </w:rPr>
        <w:t xml:space="preserve"> wycen</w:t>
      </w:r>
      <w:r>
        <w:rPr>
          <w:rFonts w:ascii="Calibri" w:hAnsi="Calibri" w:cs="Calibri"/>
          <w:b/>
          <w:bCs/>
        </w:rPr>
        <w:t>ę</w:t>
      </w:r>
      <w:r w:rsidR="009C5F9F" w:rsidRPr="00A53ADC">
        <w:rPr>
          <w:rFonts w:ascii="Calibri" w:hAnsi="Calibri" w:cs="Calibri"/>
          <w:b/>
          <w:bCs/>
        </w:rPr>
        <w:t xml:space="preserve"> i parytet wymiany akcji </w:t>
      </w:r>
    </w:p>
    <w:p w14:paraId="52B6CCBD" w14:textId="1726D2E9" w:rsidR="009C5F9F" w:rsidRDefault="005D4A15" w:rsidP="003F2F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potrzeby</w:t>
      </w:r>
      <w:r w:rsidR="00A53ADC">
        <w:rPr>
          <w:rFonts w:ascii="Calibri" w:hAnsi="Calibri" w:cs="Calibri"/>
        </w:rPr>
        <w:t xml:space="preserve"> planowanego</w:t>
      </w:r>
      <w:r>
        <w:rPr>
          <w:rFonts w:ascii="Calibri" w:hAnsi="Calibri" w:cs="Calibri"/>
        </w:rPr>
        <w:t xml:space="preserve"> podziału </w:t>
      </w:r>
      <w:proofErr w:type="spellStart"/>
      <w:r w:rsidR="00FC4D5E">
        <w:rPr>
          <w:rFonts w:ascii="Calibri" w:hAnsi="Calibri" w:cs="Calibri"/>
        </w:rPr>
        <w:t>Synektika</w:t>
      </w:r>
      <w:proofErr w:type="spellEnd"/>
      <w:r w:rsidR="00FC4D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dokon</w:t>
      </w:r>
      <w:r w:rsidR="00FC4D5E">
        <w:rPr>
          <w:rFonts w:ascii="Calibri" w:hAnsi="Calibri" w:cs="Calibri"/>
        </w:rPr>
        <w:t xml:space="preserve">ano wyceny </w:t>
      </w:r>
      <w:r w:rsidR="00FB7333">
        <w:rPr>
          <w:rFonts w:ascii="Calibri" w:hAnsi="Calibri" w:cs="Calibri"/>
        </w:rPr>
        <w:t>S</w:t>
      </w:r>
      <w:r w:rsidR="00FC4D5E">
        <w:rPr>
          <w:rFonts w:ascii="Calibri" w:hAnsi="Calibri" w:cs="Calibri"/>
        </w:rPr>
        <w:t xml:space="preserve">półki, w tym działalności wydzielanej do Syn2bio. </w:t>
      </w:r>
      <w:r w:rsidR="009C5F9F">
        <w:rPr>
          <w:rFonts w:ascii="Calibri" w:hAnsi="Calibri" w:cs="Calibri"/>
        </w:rPr>
        <w:t xml:space="preserve">Została ona przygotowana przez niezależny podmiot – </w:t>
      </w:r>
      <w:proofErr w:type="spellStart"/>
      <w:r w:rsidR="009C5F9F">
        <w:rPr>
          <w:rFonts w:ascii="Calibri" w:hAnsi="Calibri" w:cs="Calibri"/>
        </w:rPr>
        <w:t>mInvestment</w:t>
      </w:r>
      <w:proofErr w:type="spellEnd"/>
      <w:r w:rsidR="009C5F9F">
        <w:rPr>
          <w:rFonts w:ascii="Calibri" w:hAnsi="Calibri" w:cs="Calibri"/>
        </w:rPr>
        <w:t xml:space="preserve"> Banking. </w:t>
      </w:r>
    </w:p>
    <w:p w14:paraId="06237A8C" w14:textId="08FCB6F1" w:rsidR="00FC4D5E" w:rsidRDefault="00FC4D5E" w:rsidP="003F2F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Wg stanu na 30 czerwca 2025 roku, wartość całego </w:t>
      </w:r>
      <w:proofErr w:type="spellStart"/>
      <w:r>
        <w:rPr>
          <w:rFonts w:ascii="Calibri" w:hAnsi="Calibri" w:cs="Calibri"/>
        </w:rPr>
        <w:t>Synektika</w:t>
      </w:r>
      <w:proofErr w:type="spellEnd"/>
      <w:r>
        <w:rPr>
          <w:rFonts w:ascii="Calibri" w:hAnsi="Calibri" w:cs="Calibri"/>
        </w:rPr>
        <w:t xml:space="preserve"> została ustalona na około 2,11 mld zł</w:t>
      </w:r>
      <w:r w:rsidR="00B16624">
        <w:rPr>
          <w:rFonts w:ascii="Calibri" w:hAnsi="Calibri" w:cs="Calibri"/>
        </w:rPr>
        <w:t xml:space="preserve"> (247,5</w:t>
      </w:r>
      <w:r w:rsidR="00FB2DEC">
        <w:rPr>
          <w:rFonts w:ascii="Calibri" w:hAnsi="Calibri" w:cs="Calibri"/>
        </w:rPr>
        <w:t>4</w:t>
      </w:r>
      <w:r w:rsidR="00B16624">
        <w:rPr>
          <w:rFonts w:ascii="Calibri" w:hAnsi="Calibri" w:cs="Calibri"/>
        </w:rPr>
        <w:t xml:space="preserve"> zł w przeliczeniu na 1 akcję)</w:t>
      </w:r>
      <w:r>
        <w:rPr>
          <w:rFonts w:ascii="Calibri" w:hAnsi="Calibri" w:cs="Calibri"/>
        </w:rPr>
        <w:t>, z</w:t>
      </w:r>
      <w:r w:rsidR="00B166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czego wartość przenoszonego majątku to około 163 mln zł </w:t>
      </w:r>
      <w:r w:rsidR="00B16624">
        <w:rPr>
          <w:rFonts w:ascii="Calibri" w:hAnsi="Calibri" w:cs="Calibri"/>
        </w:rPr>
        <w:t>(19,14</w:t>
      </w:r>
      <w:r w:rsidR="00592F2B">
        <w:rPr>
          <w:rFonts w:ascii="Calibri" w:hAnsi="Calibri" w:cs="Calibri"/>
        </w:rPr>
        <w:t> </w:t>
      </w:r>
      <w:r w:rsidR="00B16624">
        <w:rPr>
          <w:rFonts w:ascii="Calibri" w:hAnsi="Calibri" w:cs="Calibri"/>
        </w:rPr>
        <w:t xml:space="preserve">zł na akcję), </w:t>
      </w:r>
      <w:r>
        <w:rPr>
          <w:rFonts w:ascii="Calibri" w:hAnsi="Calibri" w:cs="Calibri"/>
        </w:rPr>
        <w:t>czyli około 7,7</w:t>
      </w:r>
      <w:r w:rsidR="00B16624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% całości. Wycena działalności wydzielanej do Syn2bio została </w:t>
      </w:r>
      <w:r w:rsidR="009C5F9F">
        <w:rPr>
          <w:rFonts w:ascii="Calibri" w:hAnsi="Calibri" w:cs="Calibri"/>
        </w:rPr>
        <w:t xml:space="preserve">dokonana metodą </w:t>
      </w:r>
      <w:r w:rsidR="009C5F9F" w:rsidRPr="009C5F9F">
        <w:rPr>
          <w:rFonts w:ascii="Calibri" w:hAnsi="Calibri" w:cs="Calibri"/>
        </w:rPr>
        <w:t>skorygowanych aktywów netto z</w:t>
      </w:r>
      <w:r w:rsidR="00B16624">
        <w:rPr>
          <w:rFonts w:ascii="Calibri" w:hAnsi="Calibri" w:cs="Calibri"/>
        </w:rPr>
        <w:t xml:space="preserve"> </w:t>
      </w:r>
      <w:r w:rsidR="009C5F9F" w:rsidRPr="009C5F9F">
        <w:rPr>
          <w:rFonts w:ascii="Calibri" w:hAnsi="Calibri" w:cs="Calibri"/>
        </w:rPr>
        <w:t xml:space="preserve">uwzględnieniem wartości </w:t>
      </w:r>
      <w:r w:rsidR="00D07318">
        <w:rPr>
          <w:rFonts w:ascii="Calibri" w:hAnsi="Calibri" w:cs="Calibri"/>
        </w:rPr>
        <w:t xml:space="preserve">dotychczas </w:t>
      </w:r>
      <w:r w:rsidR="009C5F9F" w:rsidRPr="009C5F9F">
        <w:rPr>
          <w:rFonts w:ascii="Calibri" w:hAnsi="Calibri" w:cs="Calibri"/>
        </w:rPr>
        <w:t xml:space="preserve">poniesionych </w:t>
      </w:r>
      <w:r w:rsidR="00D07318">
        <w:rPr>
          <w:rFonts w:ascii="Calibri" w:hAnsi="Calibri" w:cs="Calibri"/>
        </w:rPr>
        <w:t xml:space="preserve">i części planowanych </w:t>
      </w:r>
      <w:r w:rsidR="009C5F9F" w:rsidRPr="009C5F9F">
        <w:rPr>
          <w:rFonts w:ascii="Calibri" w:hAnsi="Calibri" w:cs="Calibri"/>
        </w:rPr>
        <w:t xml:space="preserve">nakładów </w:t>
      </w:r>
      <w:r w:rsidR="00D07318">
        <w:rPr>
          <w:rFonts w:ascii="Calibri" w:hAnsi="Calibri" w:cs="Calibri"/>
        </w:rPr>
        <w:t>na projekty badawcze</w:t>
      </w:r>
      <w:r w:rsidR="009C5F9F">
        <w:rPr>
          <w:rFonts w:ascii="Calibri" w:hAnsi="Calibri" w:cs="Calibri"/>
        </w:rPr>
        <w:t xml:space="preserve">. Z kolei przy wycenie </w:t>
      </w:r>
      <w:proofErr w:type="spellStart"/>
      <w:r w:rsidR="009C5F9F">
        <w:rPr>
          <w:rFonts w:ascii="Calibri" w:hAnsi="Calibri" w:cs="Calibri"/>
        </w:rPr>
        <w:t>Synektika</w:t>
      </w:r>
      <w:proofErr w:type="spellEnd"/>
      <w:r w:rsidR="009C5F9F">
        <w:rPr>
          <w:rFonts w:ascii="Calibri" w:hAnsi="Calibri" w:cs="Calibri"/>
        </w:rPr>
        <w:t xml:space="preserve"> (bez działalności </w:t>
      </w:r>
      <w:r w:rsidR="009C5F9F">
        <w:rPr>
          <w:rFonts w:ascii="Calibri" w:hAnsi="Calibri" w:cs="Calibri"/>
        </w:rPr>
        <w:lastRenderedPageBreak/>
        <w:t xml:space="preserve">wydzielanej) zastosowano metodę zdyskontowanych przepływów pieniężnych (DCF) oraz metodę porównawczą. </w:t>
      </w:r>
    </w:p>
    <w:p w14:paraId="079358FE" w14:textId="2B2E45AA" w:rsidR="00A53ADC" w:rsidRDefault="00A53ADC" w:rsidP="003F2F76">
      <w:pPr>
        <w:jc w:val="both"/>
        <w:rPr>
          <w:rFonts w:ascii="Calibri" w:hAnsi="Calibri" w:cs="Calibri"/>
        </w:rPr>
      </w:pPr>
      <w:r w:rsidRPr="004113E2">
        <w:rPr>
          <w:rFonts w:ascii="Calibri" w:hAnsi="Calibri" w:cs="Calibri"/>
        </w:rPr>
        <w:t>W ramach planowanego podziału akcjonariusz</w:t>
      </w:r>
      <w:r>
        <w:rPr>
          <w:rFonts w:ascii="Calibri" w:hAnsi="Calibri" w:cs="Calibri"/>
        </w:rPr>
        <w:t>om</w:t>
      </w:r>
      <w:r w:rsidRPr="004113E2">
        <w:rPr>
          <w:rFonts w:ascii="Calibri" w:hAnsi="Calibri" w:cs="Calibri"/>
        </w:rPr>
        <w:t xml:space="preserve"> </w:t>
      </w:r>
      <w:proofErr w:type="spellStart"/>
      <w:r w:rsidRPr="004113E2">
        <w:rPr>
          <w:rFonts w:ascii="Calibri" w:hAnsi="Calibri" w:cs="Calibri"/>
        </w:rPr>
        <w:t>Synektika</w:t>
      </w:r>
      <w:proofErr w:type="spellEnd"/>
      <w:r w:rsidRPr="004113E2">
        <w:rPr>
          <w:rFonts w:ascii="Calibri" w:hAnsi="Calibri" w:cs="Calibri"/>
        </w:rPr>
        <w:t xml:space="preserve"> przydzielone zostaną akcje </w:t>
      </w:r>
      <w:r>
        <w:rPr>
          <w:rFonts w:ascii="Calibri" w:hAnsi="Calibri" w:cs="Calibri"/>
        </w:rPr>
        <w:t xml:space="preserve">Syn2bio w stosunku 1 do 1. </w:t>
      </w:r>
      <w:r w:rsidR="00FB7333">
        <w:rPr>
          <w:rFonts w:ascii="Calibri" w:hAnsi="Calibri" w:cs="Calibri"/>
        </w:rPr>
        <w:t>O</w:t>
      </w:r>
      <w:r>
        <w:rPr>
          <w:rFonts w:ascii="Calibri" w:hAnsi="Calibri" w:cs="Calibri"/>
        </w:rPr>
        <w:t>znacz</w:t>
      </w:r>
      <w:r w:rsidR="00FB7333">
        <w:rPr>
          <w:rFonts w:ascii="Calibri" w:hAnsi="Calibri" w:cs="Calibri"/>
        </w:rPr>
        <w:t>a to</w:t>
      </w:r>
      <w:r>
        <w:rPr>
          <w:rFonts w:ascii="Calibri" w:hAnsi="Calibri" w:cs="Calibri"/>
        </w:rPr>
        <w:t xml:space="preserve">, że za każdą akcję </w:t>
      </w:r>
      <w:proofErr w:type="spellStart"/>
      <w:r>
        <w:rPr>
          <w:rFonts w:ascii="Calibri" w:hAnsi="Calibri" w:cs="Calibri"/>
        </w:rPr>
        <w:t>Synektika</w:t>
      </w:r>
      <w:proofErr w:type="spellEnd"/>
      <w:r>
        <w:rPr>
          <w:rFonts w:ascii="Calibri" w:hAnsi="Calibri" w:cs="Calibri"/>
        </w:rPr>
        <w:t xml:space="preserve"> posiadaną w tzw. dniu referencyjnym inwestor otrzyma 1 akcję Syn2bio. </w:t>
      </w:r>
      <w:r w:rsidR="00BF5096">
        <w:rPr>
          <w:rFonts w:ascii="Calibri" w:hAnsi="Calibri" w:cs="Calibri"/>
        </w:rPr>
        <w:t xml:space="preserve">Nastąpi to „automatycznie”, bez konieczności </w:t>
      </w:r>
      <w:r w:rsidR="00726B70">
        <w:rPr>
          <w:rFonts w:ascii="Calibri" w:hAnsi="Calibri" w:cs="Calibri"/>
        </w:rPr>
        <w:t xml:space="preserve">podejmowania </w:t>
      </w:r>
      <w:r w:rsidR="00BF5096">
        <w:rPr>
          <w:rFonts w:ascii="Calibri" w:hAnsi="Calibri" w:cs="Calibri"/>
        </w:rPr>
        <w:t xml:space="preserve">dodatkowych czynności przez inwestorów. </w:t>
      </w:r>
      <w:r>
        <w:rPr>
          <w:rFonts w:ascii="Calibri" w:hAnsi="Calibri" w:cs="Calibri"/>
        </w:rPr>
        <w:t xml:space="preserve">Dzień referencyjny zostanie wyznaczony przez KDPW, po zatwierdzeniu prospektu Syn2bio przez KNF. </w:t>
      </w:r>
      <w:r w:rsidR="00945B3F">
        <w:rPr>
          <w:rFonts w:ascii="Calibri" w:hAnsi="Calibri" w:cs="Calibri"/>
        </w:rPr>
        <w:t>Po zakończeniu</w:t>
      </w:r>
      <w:r>
        <w:rPr>
          <w:rFonts w:ascii="Calibri" w:hAnsi="Calibri" w:cs="Calibri"/>
        </w:rPr>
        <w:t xml:space="preserve"> </w:t>
      </w:r>
      <w:r w:rsidR="00945B3F">
        <w:rPr>
          <w:rFonts w:ascii="Calibri" w:hAnsi="Calibri" w:cs="Calibri"/>
        </w:rPr>
        <w:t xml:space="preserve">ostatniej </w:t>
      </w:r>
      <w:r>
        <w:rPr>
          <w:rFonts w:ascii="Calibri" w:hAnsi="Calibri" w:cs="Calibri"/>
        </w:rPr>
        <w:t>sesji</w:t>
      </w:r>
      <w:r w:rsidR="00945B3F">
        <w:rPr>
          <w:rFonts w:ascii="Calibri" w:hAnsi="Calibri" w:cs="Calibri"/>
        </w:rPr>
        <w:t xml:space="preserve">, na której będzie możliwość nabycia akcji </w:t>
      </w:r>
      <w:proofErr w:type="spellStart"/>
      <w:r w:rsidR="00945B3F">
        <w:rPr>
          <w:rFonts w:ascii="Calibri" w:hAnsi="Calibri" w:cs="Calibri"/>
        </w:rPr>
        <w:t>Synektika</w:t>
      </w:r>
      <w:proofErr w:type="spellEnd"/>
      <w:r w:rsidR="00945B3F">
        <w:rPr>
          <w:rFonts w:ascii="Calibri" w:hAnsi="Calibri" w:cs="Calibri"/>
        </w:rPr>
        <w:t xml:space="preserve"> uprawniających do udziału w podziale</w:t>
      </w:r>
      <w:r w:rsidR="008B6156">
        <w:rPr>
          <w:rFonts w:ascii="Calibri" w:hAnsi="Calibri" w:cs="Calibri"/>
        </w:rPr>
        <w:t xml:space="preserve"> (tj. dwa dni </w:t>
      </w:r>
      <w:r w:rsidR="00D07318">
        <w:rPr>
          <w:rFonts w:ascii="Calibri" w:hAnsi="Calibri" w:cs="Calibri"/>
        </w:rPr>
        <w:t xml:space="preserve">robocze </w:t>
      </w:r>
      <w:r w:rsidR="008B6156">
        <w:rPr>
          <w:rFonts w:ascii="Calibri" w:hAnsi="Calibri" w:cs="Calibri"/>
        </w:rPr>
        <w:t xml:space="preserve">przed </w:t>
      </w:r>
      <w:r w:rsidR="00726B70">
        <w:rPr>
          <w:rFonts w:ascii="Calibri" w:hAnsi="Calibri" w:cs="Calibri"/>
        </w:rPr>
        <w:t xml:space="preserve">ustalonym </w:t>
      </w:r>
      <w:r w:rsidR="008B6156">
        <w:rPr>
          <w:rFonts w:ascii="Calibri" w:hAnsi="Calibri" w:cs="Calibri"/>
        </w:rPr>
        <w:t>dniem referencyjnym)</w:t>
      </w:r>
      <w:r w:rsidR="00945B3F">
        <w:rPr>
          <w:rFonts w:ascii="Calibri" w:hAnsi="Calibri" w:cs="Calibri"/>
        </w:rPr>
        <w:t>, kurs odniesienia na kolejną sesję zostanie pomniejszony o wartość działalności wydzielanej do Syn2bio (czyli o około 7,7</w:t>
      </w:r>
      <w:r w:rsidR="00542516">
        <w:rPr>
          <w:rFonts w:ascii="Calibri" w:hAnsi="Calibri" w:cs="Calibri"/>
        </w:rPr>
        <w:t>3</w:t>
      </w:r>
      <w:r w:rsidR="00945B3F">
        <w:rPr>
          <w:rFonts w:ascii="Calibri" w:hAnsi="Calibri" w:cs="Calibri"/>
        </w:rPr>
        <w:t xml:space="preserve">%). Wartość ta będzie jednocześnie stanowiła kurs odniesienia dla pierwszej sesji notowania akcji Syn2bio na GPW. </w:t>
      </w:r>
    </w:p>
    <w:p w14:paraId="146F6E8C" w14:textId="77777777" w:rsidR="00945B3F" w:rsidRDefault="00945B3F" w:rsidP="003F2F76">
      <w:pPr>
        <w:jc w:val="both"/>
        <w:rPr>
          <w:rFonts w:ascii="Calibri" w:hAnsi="Calibri" w:cs="Calibri"/>
        </w:rPr>
      </w:pPr>
    </w:p>
    <w:p w14:paraId="6EBA1E77" w14:textId="0A606830" w:rsidR="00945B3F" w:rsidRPr="0057625D" w:rsidRDefault="00945B3F" w:rsidP="00945B3F">
      <w:pPr>
        <w:jc w:val="both"/>
        <w:rPr>
          <w:rFonts w:ascii="Calibri" w:hAnsi="Calibri" w:cs="Calibri"/>
          <w:b/>
          <w:bCs/>
        </w:rPr>
      </w:pPr>
      <w:r w:rsidRPr="0057625D">
        <w:rPr>
          <w:rFonts w:ascii="Calibri" w:hAnsi="Calibri" w:cs="Calibri"/>
          <w:b/>
          <w:bCs/>
        </w:rPr>
        <w:t xml:space="preserve">Nowe możliwości </w:t>
      </w:r>
      <w:r w:rsidR="00FB7333">
        <w:rPr>
          <w:rFonts w:ascii="Calibri" w:hAnsi="Calibri" w:cs="Calibri"/>
          <w:b/>
          <w:bCs/>
        </w:rPr>
        <w:t xml:space="preserve">dzięki podziałowi </w:t>
      </w:r>
    </w:p>
    <w:p w14:paraId="752FAE78" w14:textId="2EAF53F9" w:rsidR="00945B3F" w:rsidRDefault="00945B3F" w:rsidP="00945B3F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 xml:space="preserve">W wyniku </w:t>
      </w:r>
      <w:r>
        <w:rPr>
          <w:rFonts w:ascii="Calibri" w:hAnsi="Calibri" w:cs="Calibri"/>
        </w:rPr>
        <w:t xml:space="preserve">planowanego </w:t>
      </w:r>
      <w:r w:rsidRPr="0057625D">
        <w:rPr>
          <w:rFonts w:ascii="Calibri" w:hAnsi="Calibri" w:cs="Calibri"/>
        </w:rPr>
        <w:t>podziału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Synektika</w:t>
      </w:r>
      <w:proofErr w:type="spellEnd"/>
      <w:r w:rsidRPr="0057625D">
        <w:rPr>
          <w:rFonts w:ascii="Calibri" w:hAnsi="Calibri" w:cs="Calibri"/>
        </w:rPr>
        <w:t xml:space="preserve">, do </w:t>
      </w:r>
      <w:r w:rsidRPr="004113E2">
        <w:rPr>
          <w:rFonts w:ascii="Calibri" w:hAnsi="Calibri" w:cs="Calibri"/>
        </w:rPr>
        <w:t>spółki Syn2bio wydzielona zostanie część działalności centrum badawczo-rozwojowego związana z badaniami nad nowymi cząsteczkami</w:t>
      </w:r>
      <w:r>
        <w:rPr>
          <w:rFonts w:ascii="Calibri" w:hAnsi="Calibri" w:cs="Calibri"/>
        </w:rPr>
        <w:t xml:space="preserve"> farmaceutycznymi</w:t>
      </w:r>
      <w:r w:rsidRPr="0057625D">
        <w:rPr>
          <w:rFonts w:ascii="Calibri" w:hAnsi="Calibri" w:cs="Calibri"/>
        </w:rPr>
        <w:t>, w</w:t>
      </w:r>
      <w:r>
        <w:rPr>
          <w:rFonts w:ascii="Calibri" w:hAnsi="Calibri" w:cs="Calibri"/>
        </w:rPr>
        <w:t xml:space="preserve"> </w:t>
      </w:r>
      <w:r w:rsidRPr="0057625D">
        <w:rPr>
          <w:rFonts w:ascii="Calibri" w:hAnsi="Calibri" w:cs="Calibri"/>
        </w:rPr>
        <w:t xml:space="preserve">szczególności badaniami nad </w:t>
      </w:r>
      <w:proofErr w:type="spellStart"/>
      <w:r w:rsidRPr="0057625D">
        <w:rPr>
          <w:rFonts w:ascii="Calibri" w:hAnsi="Calibri" w:cs="Calibri"/>
        </w:rPr>
        <w:t>kardioznacznikiem</w:t>
      </w:r>
      <w:proofErr w:type="spellEnd"/>
      <w:r w:rsidRPr="0057625D">
        <w:rPr>
          <w:rFonts w:ascii="Calibri" w:hAnsi="Calibri" w:cs="Calibri"/>
        </w:rPr>
        <w:t xml:space="preserve">, tj. </w:t>
      </w:r>
      <w:r w:rsidRPr="003F2F76">
        <w:rPr>
          <w:rFonts w:ascii="Calibri" w:hAnsi="Calibri" w:cs="Calibri"/>
        </w:rPr>
        <w:t xml:space="preserve">innowacyjnym </w:t>
      </w:r>
      <w:proofErr w:type="spellStart"/>
      <w:r>
        <w:rPr>
          <w:rFonts w:ascii="Calibri" w:hAnsi="Calibri" w:cs="Calibri"/>
        </w:rPr>
        <w:t>radiofarmaceutykiem</w:t>
      </w:r>
      <w:proofErr w:type="spellEnd"/>
      <w:r w:rsidRPr="003F2F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przeznaczonym</w:t>
      </w:r>
      <w:r w:rsidRPr="003F2F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badania perfuzji mięśnia sercowego i </w:t>
      </w:r>
      <w:r w:rsidRPr="003F2F76">
        <w:rPr>
          <w:rFonts w:ascii="Calibri" w:hAnsi="Calibri" w:cs="Calibri"/>
        </w:rPr>
        <w:t>diagnosty</w:t>
      </w:r>
      <w:r>
        <w:rPr>
          <w:rFonts w:ascii="Calibri" w:hAnsi="Calibri" w:cs="Calibri"/>
        </w:rPr>
        <w:t>ki</w:t>
      </w:r>
      <w:r w:rsidRPr="003F2F76">
        <w:rPr>
          <w:rFonts w:ascii="Calibri" w:hAnsi="Calibri" w:cs="Calibri"/>
        </w:rPr>
        <w:t xml:space="preserve"> chor</w:t>
      </w:r>
      <w:r>
        <w:rPr>
          <w:rFonts w:ascii="Calibri" w:hAnsi="Calibri" w:cs="Calibri"/>
        </w:rPr>
        <w:t>oby wieńcowej</w:t>
      </w:r>
      <w:r w:rsidRPr="0057625D">
        <w:rPr>
          <w:rFonts w:ascii="Calibri" w:hAnsi="Calibri" w:cs="Calibri"/>
        </w:rPr>
        <w:t xml:space="preserve">. </w:t>
      </w:r>
    </w:p>
    <w:p w14:paraId="15117BEC" w14:textId="4C3C2F80" w:rsidR="00FB7333" w:rsidRDefault="00945B3F" w:rsidP="00FB3FFE">
      <w:pPr>
        <w:jc w:val="both"/>
        <w:rPr>
          <w:rFonts w:ascii="Calibri" w:hAnsi="Calibri" w:cs="Calibri"/>
        </w:rPr>
      </w:pPr>
      <w:proofErr w:type="spellStart"/>
      <w:r w:rsidRPr="00FB3FFE">
        <w:rPr>
          <w:rFonts w:ascii="Calibri" w:hAnsi="Calibri" w:cs="Calibri"/>
        </w:rPr>
        <w:t>Kardioznacznik</w:t>
      </w:r>
      <w:proofErr w:type="spellEnd"/>
      <w:r w:rsidRPr="00FB3FFE">
        <w:rPr>
          <w:rFonts w:ascii="Calibri" w:hAnsi="Calibri" w:cs="Calibri"/>
        </w:rPr>
        <w:t xml:space="preserve"> to flagowy projekt</w:t>
      </w:r>
      <w:r w:rsidR="00D07318">
        <w:rPr>
          <w:rFonts w:ascii="Calibri" w:hAnsi="Calibri" w:cs="Calibri"/>
        </w:rPr>
        <w:t xml:space="preserve"> badawczy</w:t>
      </w:r>
      <w:r w:rsidRPr="00FB3FFE">
        <w:rPr>
          <w:rFonts w:ascii="Calibri" w:hAnsi="Calibri" w:cs="Calibri"/>
        </w:rPr>
        <w:t xml:space="preserve"> </w:t>
      </w:r>
      <w:proofErr w:type="spellStart"/>
      <w:r w:rsidRPr="00FB3FFE">
        <w:rPr>
          <w:rFonts w:ascii="Calibri" w:hAnsi="Calibri" w:cs="Calibri"/>
        </w:rPr>
        <w:t>Synektika</w:t>
      </w:r>
      <w:proofErr w:type="spellEnd"/>
      <w:r w:rsidRPr="00FB3FFE">
        <w:rPr>
          <w:rFonts w:ascii="Calibri" w:hAnsi="Calibri" w:cs="Calibri"/>
        </w:rPr>
        <w:t xml:space="preserve">, o globalnym potencjale sprzedaży. </w:t>
      </w:r>
      <w:r w:rsidR="00FB3FFE" w:rsidRPr="00FB3FFE">
        <w:rPr>
          <w:rFonts w:ascii="Calibri" w:hAnsi="Calibri" w:cs="Calibri"/>
        </w:rPr>
        <w:t>Spółka p</w:t>
      </w:r>
      <w:r w:rsidRPr="00FB3FFE">
        <w:rPr>
          <w:rFonts w:ascii="Calibri" w:hAnsi="Calibri" w:cs="Calibri"/>
        </w:rPr>
        <w:t>osiada wyłączne prawa do produkcji i sprzedaży tego znacznika na całym świecie, jednocześnie jest on pod ochroną patentową na najbardziej istotnych rynkach, w tym Europy i Japonii</w:t>
      </w:r>
      <w:r w:rsidR="00D07318">
        <w:rPr>
          <w:rFonts w:ascii="Calibri" w:hAnsi="Calibri" w:cs="Calibri"/>
        </w:rPr>
        <w:t xml:space="preserve"> (oraz jest w procesie uzysk</w:t>
      </w:r>
      <w:r w:rsidR="00EB62B8">
        <w:rPr>
          <w:rFonts w:ascii="Calibri" w:hAnsi="Calibri" w:cs="Calibri"/>
        </w:rPr>
        <w:t>iw</w:t>
      </w:r>
      <w:r w:rsidR="00D07318">
        <w:rPr>
          <w:rFonts w:ascii="Calibri" w:hAnsi="Calibri" w:cs="Calibri"/>
        </w:rPr>
        <w:t>ania ochrony patentowej w Stanach Zjednoczonych)</w:t>
      </w:r>
      <w:r w:rsidRPr="00FB3FFE">
        <w:rPr>
          <w:rFonts w:ascii="Calibri" w:hAnsi="Calibri" w:cs="Calibri"/>
        </w:rPr>
        <w:t xml:space="preserve">. </w:t>
      </w:r>
      <w:proofErr w:type="spellStart"/>
      <w:r w:rsidR="00FB3FFE" w:rsidRPr="00FB3FFE">
        <w:rPr>
          <w:rFonts w:ascii="Calibri" w:hAnsi="Calibri" w:cs="Calibri"/>
        </w:rPr>
        <w:t>Synektik</w:t>
      </w:r>
      <w:proofErr w:type="spellEnd"/>
      <w:r w:rsidR="00FB3FFE" w:rsidRPr="00FB3FFE">
        <w:rPr>
          <w:rFonts w:ascii="Calibri" w:hAnsi="Calibri" w:cs="Calibri"/>
        </w:rPr>
        <w:t xml:space="preserve"> z sukcesem zakończył </w:t>
      </w:r>
      <w:r w:rsidRPr="00FB3FFE">
        <w:rPr>
          <w:rFonts w:ascii="Calibri" w:hAnsi="Calibri" w:cs="Calibri"/>
        </w:rPr>
        <w:t>pierwsz</w:t>
      </w:r>
      <w:r w:rsidR="00FB7333">
        <w:rPr>
          <w:rFonts w:ascii="Calibri" w:hAnsi="Calibri" w:cs="Calibri"/>
        </w:rPr>
        <w:t>ą</w:t>
      </w:r>
      <w:r w:rsidRPr="00FB3FFE">
        <w:rPr>
          <w:rFonts w:ascii="Calibri" w:hAnsi="Calibri" w:cs="Calibri"/>
        </w:rPr>
        <w:t xml:space="preserve"> </w:t>
      </w:r>
      <w:r w:rsidR="00EB62B8">
        <w:rPr>
          <w:rFonts w:ascii="Calibri" w:hAnsi="Calibri" w:cs="Calibri"/>
        </w:rPr>
        <w:t xml:space="preserve">oraz </w:t>
      </w:r>
      <w:r w:rsidRPr="00FB3FFE">
        <w:rPr>
          <w:rFonts w:ascii="Calibri" w:hAnsi="Calibri" w:cs="Calibri"/>
        </w:rPr>
        <w:t>drug</w:t>
      </w:r>
      <w:r w:rsidR="00FB7333">
        <w:rPr>
          <w:rFonts w:ascii="Calibri" w:hAnsi="Calibri" w:cs="Calibri"/>
        </w:rPr>
        <w:t>ą</w:t>
      </w:r>
      <w:r w:rsidRPr="00FB3FFE">
        <w:rPr>
          <w:rFonts w:ascii="Calibri" w:hAnsi="Calibri" w:cs="Calibri"/>
        </w:rPr>
        <w:t xml:space="preserve"> faz</w:t>
      </w:r>
      <w:r w:rsidR="00FB7333">
        <w:rPr>
          <w:rFonts w:ascii="Calibri" w:hAnsi="Calibri" w:cs="Calibri"/>
        </w:rPr>
        <w:t>ę badań klinicznych</w:t>
      </w:r>
      <w:r w:rsidRPr="00FB3FFE">
        <w:rPr>
          <w:rFonts w:ascii="Calibri" w:hAnsi="Calibri" w:cs="Calibri"/>
        </w:rPr>
        <w:t xml:space="preserve"> i obecnie jest na zaawansowanym etapie badań trzeciej fazy. </w:t>
      </w:r>
    </w:p>
    <w:p w14:paraId="3D051D58" w14:textId="1217FF37" w:rsidR="00945B3F" w:rsidRPr="00FB3FFE" w:rsidRDefault="00FB3FFE" w:rsidP="00945B3F">
      <w:pPr>
        <w:jc w:val="both"/>
        <w:rPr>
          <w:rFonts w:ascii="Calibri" w:hAnsi="Calibri" w:cs="Calibri"/>
        </w:rPr>
      </w:pPr>
      <w:r w:rsidRPr="00FB3FFE">
        <w:rPr>
          <w:rFonts w:ascii="Calibri" w:hAnsi="Calibri" w:cs="Calibri"/>
        </w:rPr>
        <w:t>Syn2bio będzie</w:t>
      </w:r>
      <w:r w:rsidR="00945B3F" w:rsidRPr="00FB3FFE">
        <w:rPr>
          <w:rFonts w:ascii="Calibri" w:hAnsi="Calibri" w:cs="Calibri"/>
        </w:rPr>
        <w:t xml:space="preserve"> kontynuować badania kliniczne, a następnie zaj</w:t>
      </w:r>
      <w:r w:rsidRPr="00FB3FFE">
        <w:rPr>
          <w:rFonts w:ascii="Calibri" w:hAnsi="Calibri" w:cs="Calibri"/>
        </w:rPr>
        <w:t>mie</w:t>
      </w:r>
      <w:r w:rsidR="00945B3F" w:rsidRPr="00FB3FFE">
        <w:rPr>
          <w:rFonts w:ascii="Calibri" w:hAnsi="Calibri" w:cs="Calibri"/>
        </w:rPr>
        <w:t xml:space="preserve"> się komercjalizacją </w:t>
      </w:r>
      <w:proofErr w:type="spellStart"/>
      <w:r w:rsidR="00945B3F" w:rsidRPr="00FB3FFE">
        <w:rPr>
          <w:rFonts w:ascii="Calibri" w:hAnsi="Calibri" w:cs="Calibri"/>
        </w:rPr>
        <w:t>kardioznacznika</w:t>
      </w:r>
      <w:proofErr w:type="spellEnd"/>
      <w:r w:rsidR="00945B3F" w:rsidRPr="00FB3FFE">
        <w:rPr>
          <w:rFonts w:ascii="Calibri" w:hAnsi="Calibri" w:cs="Calibri"/>
        </w:rPr>
        <w:t xml:space="preserve">. Głównym źródłem przyszłych przychodów </w:t>
      </w:r>
      <w:r w:rsidR="00FB7333">
        <w:rPr>
          <w:rFonts w:ascii="Calibri" w:hAnsi="Calibri" w:cs="Calibri"/>
        </w:rPr>
        <w:t>tej spółki</w:t>
      </w:r>
      <w:r w:rsidR="00945B3F" w:rsidRPr="00FB3FFE">
        <w:rPr>
          <w:rFonts w:ascii="Calibri" w:hAnsi="Calibri" w:cs="Calibri"/>
        </w:rPr>
        <w:t xml:space="preserve"> będą tzw. umowy </w:t>
      </w:r>
      <w:proofErr w:type="spellStart"/>
      <w:r w:rsidR="00945B3F" w:rsidRPr="00FB3FFE">
        <w:rPr>
          <w:rFonts w:ascii="Calibri" w:hAnsi="Calibri" w:cs="Calibri"/>
        </w:rPr>
        <w:t>partneringowe</w:t>
      </w:r>
      <w:proofErr w:type="spellEnd"/>
      <w:r w:rsidR="00945B3F" w:rsidRPr="00FB3FFE">
        <w:rPr>
          <w:rFonts w:ascii="Calibri" w:hAnsi="Calibri" w:cs="Calibri"/>
        </w:rPr>
        <w:t xml:space="preserve">, na przykład licencje na produkcję </w:t>
      </w:r>
      <w:proofErr w:type="spellStart"/>
      <w:r w:rsidR="00945B3F" w:rsidRPr="00FB3FFE">
        <w:rPr>
          <w:rFonts w:ascii="Calibri" w:hAnsi="Calibri" w:cs="Calibri"/>
        </w:rPr>
        <w:t>kardioznacznika</w:t>
      </w:r>
      <w:proofErr w:type="spellEnd"/>
      <w:r w:rsidR="00945B3F" w:rsidRPr="00FB3FFE">
        <w:rPr>
          <w:rFonts w:ascii="Calibri" w:hAnsi="Calibri" w:cs="Calibri"/>
        </w:rPr>
        <w:t xml:space="preserve"> udzielone podmiotom trzecim, m.in. w</w:t>
      </w:r>
      <w:r w:rsidRPr="00FB3FFE">
        <w:rPr>
          <w:rFonts w:ascii="Calibri" w:hAnsi="Calibri" w:cs="Calibri"/>
        </w:rPr>
        <w:t xml:space="preserve"> </w:t>
      </w:r>
      <w:r w:rsidR="00945B3F" w:rsidRPr="00FB3FFE">
        <w:rPr>
          <w:rFonts w:ascii="Calibri" w:hAnsi="Calibri" w:cs="Calibri"/>
        </w:rPr>
        <w:t xml:space="preserve">Europie Zachodniej oraz w Stanach Zjednoczonych, lub własna produkcja tego </w:t>
      </w:r>
      <w:proofErr w:type="spellStart"/>
      <w:r w:rsidR="00945B3F" w:rsidRPr="00FB3FFE">
        <w:rPr>
          <w:rFonts w:ascii="Calibri" w:hAnsi="Calibri" w:cs="Calibri"/>
        </w:rPr>
        <w:t>radiofarmaceutyku</w:t>
      </w:r>
      <w:proofErr w:type="spellEnd"/>
      <w:r w:rsidR="00945B3F" w:rsidRPr="00FB3FFE">
        <w:rPr>
          <w:rFonts w:ascii="Calibri" w:hAnsi="Calibri" w:cs="Calibri"/>
        </w:rPr>
        <w:t xml:space="preserve"> przez Syn2bio. W opinii S</w:t>
      </w:r>
      <w:r w:rsidRPr="00FB3FFE">
        <w:rPr>
          <w:rFonts w:ascii="Calibri" w:hAnsi="Calibri" w:cs="Calibri"/>
        </w:rPr>
        <w:t>półki</w:t>
      </w:r>
      <w:r w:rsidR="00945B3F" w:rsidRPr="00FB3FFE">
        <w:rPr>
          <w:rFonts w:ascii="Calibri" w:hAnsi="Calibri" w:cs="Calibri"/>
        </w:rPr>
        <w:t xml:space="preserve">, największy potencjał związany z przyszłą komercjalizacją </w:t>
      </w:r>
      <w:proofErr w:type="spellStart"/>
      <w:r w:rsidR="00945B3F" w:rsidRPr="00FB3FFE">
        <w:rPr>
          <w:rFonts w:ascii="Calibri" w:hAnsi="Calibri" w:cs="Calibri"/>
        </w:rPr>
        <w:t>kardioznacznika</w:t>
      </w:r>
      <w:proofErr w:type="spellEnd"/>
      <w:r w:rsidR="00945B3F" w:rsidRPr="00FB3FFE">
        <w:rPr>
          <w:rFonts w:ascii="Calibri" w:hAnsi="Calibri" w:cs="Calibri"/>
        </w:rPr>
        <w:t xml:space="preserve"> drzemie w</w:t>
      </w:r>
      <w:r w:rsidR="00FB7333">
        <w:rPr>
          <w:rFonts w:ascii="Calibri" w:hAnsi="Calibri" w:cs="Calibri"/>
        </w:rPr>
        <w:t xml:space="preserve"> </w:t>
      </w:r>
      <w:r w:rsidR="00945B3F" w:rsidRPr="00FB3FFE">
        <w:rPr>
          <w:rFonts w:ascii="Calibri" w:hAnsi="Calibri" w:cs="Calibri"/>
        </w:rPr>
        <w:t xml:space="preserve">Stanach Zjednoczonych, gdzie co roku wykonuje się około 7 milionów badań perfuzji mięśnia sercowego. Drugim rynkiem z największym potencjałem jest rynek europejski. </w:t>
      </w:r>
    </w:p>
    <w:p w14:paraId="227F6162" w14:textId="1FDFC28A" w:rsidR="00FB3FFE" w:rsidRPr="00FB3FFE" w:rsidRDefault="00D07318" w:rsidP="00945B3F">
      <w:pPr>
        <w:jc w:val="both"/>
        <w:rPr>
          <w:rFonts w:ascii="Calibri" w:hAnsi="Calibri" w:cs="Calibri"/>
        </w:rPr>
      </w:pPr>
      <w:r w:rsidRPr="00E34F93">
        <w:rPr>
          <w:rFonts w:ascii="Calibri" w:hAnsi="Calibri" w:cs="Calibri"/>
        </w:rPr>
        <w:t xml:space="preserve">Do momentu </w:t>
      </w:r>
      <w:r w:rsidR="00134F6A" w:rsidRPr="00E34F93">
        <w:rPr>
          <w:rFonts w:ascii="Calibri" w:hAnsi="Calibri" w:cs="Calibri"/>
        </w:rPr>
        <w:t xml:space="preserve">zakończenia procesu </w:t>
      </w:r>
      <w:r w:rsidRPr="00E34F93">
        <w:rPr>
          <w:rFonts w:ascii="Calibri" w:hAnsi="Calibri" w:cs="Calibri"/>
        </w:rPr>
        <w:t xml:space="preserve">podziału badania kliniczne nad </w:t>
      </w:r>
      <w:proofErr w:type="spellStart"/>
      <w:r w:rsidRPr="00E34F93">
        <w:rPr>
          <w:rFonts w:ascii="Calibri" w:hAnsi="Calibri" w:cs="Calibri"/>
        </w:rPr>
        <w:t>kardioznacznikiem</w:t>
      </w:r>
      <w:proofErr w:type="spellEnd"/>
      <w:r w:rsidRPr="00E34F93">
        <w:rPr>
          <w:rFonts w:ascii="Calibri" w:hAnsi="Calibri" w:cs="Calibri"/>
        </w:rPr>
        <w:t xml:space="preserve"> będą kontynuowane i</w:t>
      </w:r>
      <w:r w:rsidR="00EB62B8" w:rsidRPr="00E34F93">
        <w:rPr>
          <w:rFonts w:ascii="Calibri" w:hAnsi="Calibri" w:cs="Calibri"/>
        </w:rPr>
        <w:t> </w:t>
      </w:r>
      <w:r w:rsidRPr="00E34F93">
        <w:rPr>
          <w:rFonts w:ascii="Calibri" w:hAnsi="Calibri" w:cs="Calibri"/>
        </w:rPr>
        <w:t xml:space="preserve">finansowane przez </w:t>
      </w:r>
      <w:proofErr w:type="spellStart"/>
      <w:r w:rsidRPr="00E34F93">
        <w:rPr>
          <w:rFonts w:ascii="Calibri" w:hAnsi="Calibri" w:cs="Calibri"/>
        </w:rPr>
        <w:t>Synektik</w:t>
      </w:r>
      <w:proofErr w:type="spellEnd"/>
      <w:r w:rsidRPr="00E34F93">
        <w:rPr>
          <w:rFonts w:ascii="Calibri" w:hAnsi="Calibri" w:cs="Calibri"/>
        </w:rPr>
        <w:t>. Dodatkowo, wyposaży</w:t>
      </w:r>
      <w:r w:rsidR="00EB62B8" w:rsidRPr="00E34F93">
        <w:rPr>
          <w:rFonts w:ascii="Calibri" w:hAnsi="Calibri" w:cs="Calibri"/>
        </w:rPr>
        <w:t xml:space="preserve"> on</w:t>
      </w:r>
      <w:r w:rsidRPr="00E34F93">
        <w:rPr>
          <w:rFonts w:ascii="Calibri" w:hAnsi="Calibri" w:cs="Calibri"/>
        </w:rPr>
        <w:t xml:space="preserve"> </w:t>
      </w:r>
      <w:r w:rsidR="00FB3FFE" w:rsidRPr="00E34F93">
        <w:rPr>
          <w:rFonts w:ascii="Calibri" w:hAnsi="Calibri" w:cs="Calibri"/>
        </w:rPr>
        <w:t>Syn2bio</w:t>
      </w:r>
      <w:r w:rsidR="00945B3F" w:rsidRPr="00E34F93">
        <w:rPr>
          <w:rFonts w:ascii="Calibri" w:hAnsi="Calibri" w:cs="Calibri"/>
        </w:rPr>
        <w:t xml:space="preserve"> w odpowiednie środki do kontynuowania badań przez </w:t>
      </w:r>
      <w:r w:rsidR="00134F6A" w:rsidRPr="00E34F93">
        <w:rPr>
          <w:rFonts w:ascii="Calibri" w:hAnsi="Calibri" w:cs="Calibri"/>
        </w:rPr>
        <w:t>okres kolejnych 12-14 miesięcy</w:t>
      </w:r>
      <w:r w:rsidR="00945B3F" w:rsidRPr="00E34F93">
        <w:rPr>
          <w:rFonts w:ascii="Calibri" w:hAnsi="Calibri" w:cs="Calibri"/>
        </w:rPr>
        <w:t xml:space="preserve">. </w:t>
      </w:r>
      <w:r w:rsidR="00EB62B8" w:rsidRPr="00E34F93">
        <w:rPr>
          <w:rFonts w:ascii="Calibri" w:hAnsi="Calibri" w:cs="Calibri"/>
        </w:rPr>
        <w:t>Łą</w:t>
      </w:r>
      <w:r w:rsidRPr="00E34F93">
        <w:rPr>
          <w:rFonts w:ascii="Calibri" w:hAnsi="Calibri" w:cs="Calibri"/>
        </w:rPr>
        <w:t>czn</w:t>
      </w:r>
      <w:r w:rsidR="00EB62B8" w:rsidRPr="00E34F93">
        <w:rPr>
          <w:rFonts w:ascii="Calibri" w:hAnsi="Calibri" w:cs="Calibri"/>
        </w:rPr>
        <w:t>a kwota</w:t>
      </w:r>
      <w:r w:rsidRPr="00E34F93">
        <w:rPr>
          <w:rFonts w:ascii="Calibri" w:hAnsi="Calibri" w:cs="Calibri"/>
        </w:rPr>
        <w:t xml:space="preserve"> </w:t>
      </w:r>
      <w:r w:rsidR="00EB62B8" w:rsidRPr="00E34F93">
        <w:rPr>
          <w:rFonts w:ascii="Calibri" w:hAnsi="Calibri" w:cs="Calibri"/>
        </w:rPr>
        <w:t xml:space="preserve">finansowania zapewniona przez </w:t>
      </w:r>
      <w:proofErr w:type="spellStart"/>
      <w:r w:rsidR="00EB62B8" w:rsidRPr="00E34F93">
        <w:rPr>
          <w:rFonts w:ascii="Calibri" w:hAnsi="Calibri" w:cs="Calibri"/>
        </w:rPr>
        <w:t>Synektik</w:t>
      </w:r>
      <w:proofErr w:type="spellEnd"/>
      <w:r w:rsidR="00EB62B8" w:rsidRPr="00E34F93">
        <w:rPr>
          <w:rFonts w:ascii="Calibri" w:hAnsi="Calibri" w:cs="Calibri"/>
        </w:rPr>
        <w:t xml:space="preserve"> (</w:t>
      </w:r>
      <w:r w:rsidR="00B90582" w:rsidRPr="00E34F93">
        <w:rPr>
          <w:rFonts w:ascii="Calibri" w:hAnsi="Calibri" w:cs="Calibri"/>
        </w:rPr>
        <w:t>licząc od daty wyceny spółek na potrzeby podziału, tj. od 30 czerwca 2025 roku, do momentu faktycznego podziału</w:t>
      </w:r>
      <w:r w:rsidR="00EB62B8" w:rsidRPr="00E34F93">
        <w:rPr>
          <w:rFonts w:ascii="Calibri" w:hAnsi="Calibri" w:cs="Calibri"/>
        </w:rPr>
        <w:t xml:space="preserve">) wyniesie </w:t>
      </w:r>
      <w:r w:rsidR="00FB3FFE" w:rsidRPr="00E34F93">
        <w:rPr>
          <w:rFonts w:ascii="Calibri" w:hAnsi="Calibri" w:cs="Calibri"/>
        </w:rPr>
        <w:t>50 mln zł</w:t>
      </w:r>
      <w:r w:rsidRPr="00E34F93">
        <w:rPr>
          <w:rFonts w:ascii="Calibri" w:hAnsi="Calibri" w:cs="Calibri"/>
        </w:rPr>
        <w:t xml:space="preserve">. </w:t>
      </w:r>
      <w:r w:rsidR="00FB3FFE" w:rsidRPr="00E34F93">
        <w:rPr>
          <w:rFonts w:ascii="Calibri" w:hAnsi="Calibri" w:cs="Calibri"/>
        </w:rPr>
        <w:t>Spółka</w:t>
      </w:r>
      <w:r w:rsidR="00FB3FFE" w:rsidRPr="00FB3FFE">
        <w:rPr>
          <w:rFonts w:ascii="Calibri" w:hAnsi="Calibri" w:cs="Calibri"/>
        </w:rPr>
        <w:t xml:space="preserve"> Syn2bio</w:t>
      </w:r>
      <w:r w:rsidR="00945B3F" w:rsidRPr="00FB3FFE">
        <w:rPr>
          <w:rFonts w:ascii="Calibri" w:hAnsi="Calibri" w:cs="Calibri"/>
        </w:rPr>
        <w:t xml:space="preserve"> będzie ponadto m</w:t>
      </w:r>
      <w:r w:rsidR="00FB3FFE" w:rsidRPr="00FB3FFE">
        <w:rPr>
          <w:rFonts w:ascii="Calibri" w:hAnsi="Calibri" w:cs="Calibri"/>
        </w:rPr>
        <w:t>ogła</w:t>
      </w:r>
      <w:r w:rsidR="00945B3F" w:rsidRPr="00FB3FFE">
        <w:rPr>
          <w:rFonts w:ascii="Calibri" w:hAnsi="Calibri" w:cs="Calibri"/>
        </w:rPr>
        <w:t xml:space="preserve"> ubiegać się o środki pochodzące z grantów oraz programów finansowania badań rozwojowych przeznaczonych dla MŚP, które dla </w:t>
      </w:r>
      <w:proofErr w:type="spellStart"/>
      <w:r w:rsidR="00945B3F" w:rsidRPr="00FB3FFE">
        <w:rPr>
          <w:rFonts w:ascii="Calibri" w:hAnsi="Calibri" w:cs="Calibri"/>
        </w:rPr>
        <w:t>Synektika</w:t>
      </w:r>
      <w:proofErr w:type="spellEnd"/>
      <w:r w:rsidR="00945B3F" w:rsidRPr="00FB3FFE">
        <w:rPr>
          <w:rFonts w:ascii="Calibri" w:hAnsi="Calibri" w:cs="Calibri"/>
        </w:rPr>
        <w:t xml:space="preserve"> – jako dużego przedsiębiorstwa – nie są obecnie dostępne. </w:t>
      </w:r>
    </w:p>
    <w:p w14:paraId="08437CC8" w14:textId="3903973B" w:rsidR="00945B3F" w:rsidRDefault="00945B3F" w:rsidP="00945B3F">
      <w:pPr>
        <w:jc w:val="both"/>
        <w:rPr>
          <w:rFonts w:ascii="Calibri" w:hAnsi="Calibri" w:cs="Calibri"/>
        </w:rPr>
      </w:pPr>
      <w:r w:rsidRPr="00FB3FFE">
        <w:rPr>
          <w:rFonts w:ascii="Calibri" w:hAnsi="Calibri" w:cs="Calibri"/>
        </w:rPr>
        <w:t xml:space="preserve">Obok dodatkowego finansowania zewnętrznego, spółce Syn2bio, skupionej na rozwoju projektu </w:t>
      </w:r>
      <w:proofErr w:type="spellStart"/>
      <w:r w:rsidRPr="00FB3FFE">
        <w:rPr>
          <w:rFonts w:ascii="Calibri" w:hAnsi="Calibri" w:cs="Calibri"/>
        </w:rPr>
        <w:t>kardioznacznika</w:t>
      </w:r>
      <w:proofErr w:type="spellEnd"/>
      <w:r w:rsidRPr="00FB3FFE">
        <w:rPr>
          <w:rFonts w:ascii="Calibri" w:hAnsi="Calibri" w:cs="Calibri"/>
        </w:rPr>
        <w:t xml:space="preserve"> i poszukiwaniu nowych cząsteczek farmaceutycznych, łatwiej też będzie pozyskać inwestorów, w tym branżowych, zainteresowanych takim profilem działalności, akceptujących inny poziom ryzyka i oczekujących wyższej potencjalnej stopy zwrotu w przyszłości. To otwiera również możliwości szerszego poszukiwania nowych projektów badawczych, a także przyspieszenia ich </w:t>
      </w:r>
      <w:r w:rsidRPr="00FB3FFE">
        <w:rPr>
          <w:rFonts w:ascii="Calibri" w:hAnsi="Calibri" w:cs="Calibri"/>
        </w:rPr>
        <w:lastRenderedPageBreak/>
        <w:t xml:space="preserve">komercjalizacji – i to na korzystniejszych warunkach, niż w przypadku komercjalizacji na wcześniejszym etapie przy dotychczasowym modelu finansowania takich projektów przez </w:t>
      </w:r>
      <w:proofErr w:type="spellStart"/>
      <w:r w:rsidRPr="00FB3FFE">
        <w:rPr>
          <w:rFonts w:ascii="Calibri" w:hAnsi="Calibri" w:cs="Calibri"/>
        </w:rPr>
        <w:t>Synektik</w:t>
      </w:r>
      <w:proofErr w:type="spellEnd"/>
      <w:r w:rsidR="00FB3FFE" w:rsidRPr="00FB3FFE">
        <w:rPr>
          <w:rFonts w:ascii="Calibri" w:hAnsi="Calibri" w:cs="Calibri"/>
        </w:rPr>
        <w:t>.</w:t>
      </w:r>
    </w:p>
    <w:p w14:paraId="554BF516" w14:textId="5432EA3A" w:rsidR="00FB3FFE" w:rsidRDefault="00FB3FFE" w:rsidP="00FB3FFE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 xml:space="preserve">Pozostała działalność </w:t>
      </w:r>
      <w:r>
        <w:rPr>
          <w:rFonts w:ascii="Calibri" w:hAnsi="Calibri" w:cs="Calibri"/>
        </w:rPr>
        <w:t xml:space="preserve">prowadzona </w:t>
      </w:r>
      <w:r w:rsidR="008B6156">
        <w:rPr>
          <w:rFonts w:ascii="Calibri" w:hAnsi="Calibri" w:cs="Calibri"/>
        </w:rPr>
        <w:t xml:space="preserve">obecnie </w:t>
      </w:r>
      <w:r>
        <w:rPr>
          <w:rFonts w:ascii="Calibri" w:hAnsi="Calibri" w:cs="Calibri"/>
        </w:rPr>
        <w:t xml:space="preserve">przez </w:t>
      </w:r>
      <w:proofErr w:type="spellStart"/>
      <w:r>
        <w:rPr>
          <w:rFonts w:ascii="Calibri" w:hAnsi="Calibri" w:cs="Calibri"/>
        </w:rPr>
        <w:t>Synektik</w:t>
      </w:r>
      <w:proofErr w:type="spellEnd"/>
      <w:r>
        <w:rPr>
          <w:rFonts w:ascii="Calibri" w:hAnsi="Calibri" w:cs="Calibri"/>
        </w:rPr>
        <w:t xml:space="preserve"> </w:t>
      </w:r>
      <w:r w:rsidRPr="0057625D">
        <w:rPr>
          <w:rFonts w:ascii="Calibri" w:hAnsi="Calibri" w:cs="Calibri"/>
        </w:rPr>
        <w:t xml:space="preserve">pozostanie w </w:t>
      </w:r>
      <w:r>
        <w:rPr>
          <w:rFonts w:ascii="Calibri" w:hAnsi="Calibri" w:cs="Calibri"/>
        </w:rPr>
        <w:t xml:space="preserve">dotychczasowej </w:t>
      </w:r>
      <w:r w:rsidRPr="0057625D">
        <w:rPr>
          <w:rFonts w:ascii="Calibri" w:hAnsi="Calibri" w:cs="Calibri"/>
        </w:rPr>
        <w:t>spółce</w:t>
      </w:r>
      <w:r>
        <w:rPr>
          <w:rFonts w:ascii="Calibri" w:hAnsi="Calibri" w:cs="Calibri"/>
        </w:rPr>
        <w:t>. Będzie się ona zatem nadal zajmować m.in. dystrybucją i serwisem innowacyjnych urządzeń medycznych (w</w:t>
      </w:r>
      <w:r w:rsidR="008B6156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tym systemów </w:t>
      </w:r>
      <w:proofErr w:type="spellStart"/>
      <w:r>
        <w:rPr>
          <w:rFonts w:ascii="Calibri" w:hAnsi="Calibri" w:cs="Calibri"/>
        </w:rPr>
        <w:t>robotycznych</w:t>
      </w:r>
      <w:proofErr w:type="spellEnd"/>
      <w:r>
        <w:rPr>
          <w:rFonts w:ascii="Calibri" w:hAnsi="Calibri" w:cs="Calibri"/>
        </w:rPr>
        <w:t xml:space="preserve"> da Vinci, będąc ich wyłącznym dystrybutorem na Polskę, Czechy, Słowację oraz kraje bałtyckie), opracowywaniem własnych rozwiązań informatycznych, produkcją i</w:t>
      </w:r>
      <w:r w:rsidR="008B6156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sprzedażą </w:t>
      </w:r>
      <w:proofErr w:type="spellStart"/>
      <w:r>
        <w:rPr>
          <w:rFonts w:ascii="Calibri" w:hAnsi="Calibri" w:cs="Calibri"/>
        </w:rPr>
        <w:t>radiofarmaceutyków</w:t>
      </w:r>
      <w:proofErr w:type="spellEnd"/>
      <w:r>
        <w:rPr>
          <w:rFonts w:ascii="Calibri" w:hAnsi="Calibri" w:cs="Calibri"/>
        </w:rPr>
        <w:t xml:space="preserve">, a także pracami badawczo-rozwojowymi </w:t>
      </w:r>
      <w:r w:rsidRPr="003F7C65">
        <w:rPr>
          <w:rFonts w:ascii="Calibri" w:hAnsi="Calibri" w:cs="Calibri"/>
        </w:rPr>
        <w:t xml:space="preserve">w zakresie poszukiwania </w:t>
      </w:r>
      <w:proofErr w:type="spellStart"/>
      <w:r w:rsidRPr="003F7C65">
        <w:rPr>
          <w:rFonts w:ascii="Calibri" w:hAnsi="Calibri" w:cs="Calibri"/>
        </w:rPr>
        <w:t>generyków</w:t>
      </w:r>
      <w:proofErr w:type="spellEnd"/>
      <w:r w:rsidRPr="003F7C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istniejących </w:t>
      </w:r>
      <w:r w:rsidRPr="003F7C65">
        <w:rPr>
          <w:rFonts w:ascii="Calibri" w:hAnsi="Calibri" w:cs="Calibri"/>
        </w:rPr>
        <w:t xml:space="preserve">produktów </w:t>
      </w:r>
      <w:proofErr w:type="spellStart"/>
      <w:r w:rsidRPr="003F7C65">
        <w:rPr>
          <w:rFonts w:ascii="Calibri" w:hAnsi="Calibri" w:cs="Calibri"/>
        </w:rPr>
        <w:t>radiofarmecutycznych</w:t>
      </w:r>
      <w:proofErr w:type="spellEnd"/>
      <w:r>
        <w:rPr>
          <w:rFonts w:ascii="Calibri" w:hAnsi="Calibri" w:cs="Calibri"/>
        </w:rPr>
        <w:t xml:space="preserve">, które nie wymagają prowadzenia długotrwałych badań klinicznych. </w:t>
      </w:r>
    </w:p>
    <w:p w14:paraId="30BF9556" w14:textId="6EB3637B" w:rsidR="00EF5424" w:rsidRDefault="00FB7333" w:rsidP="003F2F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Obie spółki – </w:t>
      </w:r>
      <w:proofErr w:type="spellStart"/>
      <w:r>
        <w:rPr>
          <w:rFonts w:ascii="Calibri" w:hAnsi="Calibri" w:cs="Calibri"/>
        </w:rPr>
        <w:t>Synektik</w:t>
      </w:r>
      <w:proofErr w:type="spellEnd"/>
      <w:r>
        <w:rPr>
          <w:rFonts w:ascii="Calibri" w:hAnsi="Calibri" w:cs="Calibri"/>
        </w:rPr>
        <w:t xml:space="preserve"> oraz Syn2bio – będą docelowo notowane na GPW w Warszawie. </w:t>
      </w:r>
    </w:p>
    <w:p w14:paraId="422C916D" w14:textId="77777777" w:rsidR="00C5139D" w:rsidRPr="00193C0E" w:rsidRDefault="00C5139D" w:rsidP="003F2F76">
      <w:pPr>
        <w:jc w:val="both"/>
        <w:rPr>
          <w:rFonts w:ascii="Calibri" w:hAnsi="Calibri" w:cs="Calibri"/>
        </w:rPr>
      </w:pPr>
    </w:p>
    <w:p w14:paraId="3514EE82" w14:textId="28240348" w:rsidR="00193C0E" w:rsidRPr="00193C0E" w:rsidRDefault="00193C0E" w:rsidP="003F2F76">
      <w:pPr>
        <w:jc w:val="both"/>
        <w:rPr>
          <w:rFonts w:ascii="Calibri" w:hAnsi="Calibri" w:cs="Calibri"/>
        </w:rPr>
      </w:pPr>
      <w:r w:rsidRPr="00193C0E">
        <w:rPr>
          <w:rFonts w:ascii="Calibri" w:hAnsi="Calibri" w:cs="Calibri"/>
        </w:rPr>
        <w:t>***</w:t>
      </w:r>
    </w:p>
    <w:p w14:paraId="637A4DF6" w14:textId="77777777" w:rsidR="00193C0E" w:rsidRPr="00193C0E" w:rsidRDefault="00193C0E" w:rsidP="00193C0E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  <w:r w:rsidRPr="00193C0E">
        <w:rPr>
          <w:rFonts w:ascii="Calibri" w:hAnsi="Calibri" w:cs="Calibri"/>
          <w:b/>
          <w:sz w:val="21"/>
          <w:szCs w:val="21"/>
        </w:rPr>
        <w:t xml:space="preserve">O Grupie </w:t>
      </w:r>
      <w:proofErr w:type="spellStart"/>
      <w:r w:rsidRPr="00193C0E">
        <w:rPr>
          <w:rFonts w:ascii="Calibri" w:hAnsi="Calibri" w:cs="Calibri"/>
          <w:b/>
          <w:sz w:val="21"/>
          <w:szCs w:val="21"/>
        </w:rPr>
        <w:t>Synektik</w:t>
      </w:r>
      <w:proofErr w:type="spellEnd"/>
    </w:p>
    <w:p w14:paraId="660DBA18" w14:textId="3F8DC94F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Grupa </w:t>
      </w:r>
      <w:proofErr w:type="spellStart"/>
      <w:r w:rsidRPr="00193C0E">
        <w:rPr>
          <w:rFonts w:ascii="Calibri" w:hAnsi="Calibri" w:cs="Calibri"/>
          <w:sz w:val="20"/>
          <w:szCs w:val="20"/>
        </w:rPr>
        <w:t>Synektik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jest wiodącym producentem zaawansowanych produktów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radiofarmaceutycznych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oraz rozwiązań informatycznych (m.in. </w:t>
      </w:r>
      <w:r w:rsidR="00793380" w:rsidRPr="00793380">
        <w:rPr>
          <w:rFonts w:ascii="Calibri" w:hAnsi="Calibri" w:cs="Calibri"/>
          <w:sz w:val="20"/>
          <w:szCs w:val="20"/>
        </w:rPr>
        <w:t xml:space="preserve">platformy medycznej </w:t>
      </w:r>
      <w:hyperlink r:id="rId7" w:history="1">
        <w:r w:rsidR="00793380" w:rsidRPr="00793380">
          <w:rPr>
            <w:rStyle w:val="Hipercze"/>
            <w:rFonts w:ascii="Calibri" w:hAnsi="Calibri" w:cs="Calibri"/>
            <w:sz w:val="20"/>
            <w:szCs w:val="20"/>
          </w:rPr>
          <w:t>Zbadani.pl</w:t>
        </w:r>
      </w:hyperlink>
      <w:r w:rsidR="00793380" w:rsidRPr="00793380">
        <w:rPr>
          <w:rFonts w:ascii="Calibri" w:hAnsi="Calibri" w:cs="Calibri"/>
          <w:sz w:val="20"/>
          <w:szCs w:val="20"/>
        </w:rPr>
        <w:t xml:space="preserve"> </w:t>
      </w:r>
      <w:r w:rsidR="00793380">
        <w:rPr>
          <w:rFonts w:ascii="Calibri" w:hAnsi="Calibri" w:cs="Calibri"/>
          <w:sz w:val="20"/>
          <w:szCs w:val="20"/>
        </w:rPr>
        <w:t xml:space="preserve">i </w:t>
      </w:r>
      <w:r w:rsidR="00793380" w:rsidRPr="00793380">
        <w:rPr>
          <w:rFonts w:ascii="Calibri" w:hAnsi="Calibri" w:cs="Calibri"/>
          <w:sz w:val="20"/>
          <w:szCs w:val="20"/>
        </w:rPr>
        <w:t>aplikacji do monitorowania dawek</w:t>
      </w:r>
      <w:r w:rsidR="007B289E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proofErr w:type="spellStart"/>
        <w:r w:rsidR="00793380" w:rsidRPr="00793380">
          <w:rPr>
            <w:rStyle w:val="Hipercze"/>
            <w:rFonts w:ascii="Calibri" w:hAnsi="Calibri" w:cs="Calibri"/>
            <w:sz w:val="20"/>
            <w:szCs w:val="20"/>
          </w:rPr>
          <w:t>SynDose</w:t>
        </w:r>
        <w:proofErr w:type="spellEnd"/>
      </w:hyperlink>
      <w:r w:rsidR="00437D15">
        <w:rPr>
          <w:rFonts w:ascii="Calibri" w:hAnsi="Calibri" w:cs="Calibri"/>
          <w:sz w:val="20"/>
          <w:szCs w:val="20"/>
        </w:rPr>
        <w:t xml:space="preserve">), </w:t>
      </w:r>
      <w:r w:rsidRPr="00193C0E">
        <w:rPr>
          <w:rFonts w:ascii="Calibri" w:hAnsi="Calibri" w:cs="Calibri"/>
          <w:sz w:val="20"/>
          <w:szCs w:val="20"/>
        </w:rPr>
        <w:t>dostawcą usług serwisowo-pomiarowych oraz dystrybutorem innowacyjnych urządzeń medycznych, stosowanych w</w:t>
      </w:r>
      <w:r>
        <w:rPr>
          <w:rFonts w:ascii="Calibri" w:hAnsi="Calibri" w:cs="Calibri"/>
          <w:sz w:val="20"/>
          <w:szCs w:val="20"/>
        </w:rPr>
        <w:t> </w:t>
      </w:r>
      <w:r w:rsidRPr="00193C0E">
        <w:rPr>
          <w:rFonts w:ascii="Calibri" w:hAnsi="Calibri" w:cs="Calibri"/>
          <w:sz w:val="20"/>
          <w:szCs w:val="20"/>
        </w:rPr>
        <w:t>diagnostyce oraz terapii w dziedzinach radiologii, onkologii, kardiologii i</w:t>
      </w:r>
      <w:r>
        <w:rPr>
          <w:rFonts w:ascii="Calibri" w:hAnsi="Calibri" w:cs="Calibri"/>
          <w:sz w:val="20"/>
          <w:szCs w:val="20"/>
        </w:rPr>
        <w:t xml:space="preserve"> </w:t>
      </w:r>
      <w:r w:rsidRPr="00193C0E">
        <w:rPr>
          <w:rFonts w:ascii="Calibri" w:hAnsi="Calibri" w:cs="Calibri"/>
          <w:sz w:val="20"/>
          <w:szCs w:val="20"/>
        </w:rPr>
        <w:t>neurologii.</w:t>
      </w:r>
    </w:p>
    <w:p w14:paraId="37A921DB" w14:textId="77777777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W ramach segmentu dystrybucji urządzeń medycznych Spółka współpracuje z kilkunastoma globalnymi producentami wyrobów diagnostycznych oraz terapeutycznych. Dzięki tak szerokiemu portfolio produktów oraz nabytym kompetencjom firma oferuje m.in. budowę hybrydowych </w:t>
      </w:r>
      <w:proofErr w:type="spellStart"/>
      <w:r w:rsidRPr="00193C0E">
        <w:rPr>
          <w:rFonts w:ascii="Calibri" w:hAnsi="Calibri" w:cs="Calibri"/>
          <w:sz w:val="20"/>
          <w:szCs w:val="20"/>
        </w:rPr>
        <w:t>sal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operacyjnych w systemie „pod klucz”. </w:t>
      </w:r>
    </w:p>
    <w:p w14:paraId="6E84A10D" w14:textId="646AC5B8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193C0E">
        <w:rPr>
          <w:rFonts w:ascii="Calibri" w:hAnsi="Calibri" w:cs="Calibri"/>
          <w:sz w:val="20"/>
          <w:szCs w:val="20"/>
        </w:rPr>
        <w:t>Synektik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posiada na terenie Polski trzy zakłady produkcyjne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radiofarmaceutyków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, z których jeden pełni funkcję centrum badawczo-rozwojowego zajmującego się opracowywaniem nowych, innowacyjnych produktów znajdujących zastosowanie w onkologii, kardiologii i neurologii. Grupa rozwija również własne centrum badań klinicznych. Spółka pozostaje jednocześnie wiodącym dostawcą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radiofarmaceutyków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specjalnych na terenie Polski, służących m.in. do diagnostyki raka </w:t>
      </w:r>
      <w:proofErr w:type="spellStart"/>
      <w:r w:rsidRPr="00193C0E">
        <w:rPr>
          <w:rFonts w:ascii="Calibri" w:hAnsi="Calibri" w:cs="Calibri"/>
          <w:sz w:val="20"/>
          <w:szCs w:val="20"/>
        </w:rPr>
        <w:t>wątrobokomórkowego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czy prostaty i jego przerzutów do kości. Flagowym projektem Spółki jest </w:t>
      </w:r>
      <w:proofErr w:type="spellStart"/>
      <w:r w:rsidRPr="00193C0E">
        <w:rPr>
          <w:rFonts w:ascii="Calibri" w:hAnsi="Calibri" w:cs="Calibri"/>
          <w:sz w:val="20"/>
          <w:szCs w:val="20"/>
        </w:rPr>
        <w:t>kardioznacznik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- innowacyjny, charakteryzujący się globalnym potencjałem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do diagnostyki choroby wieńcowej, którego rozwój jest obecnie na etapie badań klinicznych.</w:t>
      </w:r>
    </w:p>
    <w:p w14:paraId="71236F66" w14:textId="0B81BE06" w:rsid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193C0E">
        <w:rPr>
          <w:rFonts w:ascii="Calibri" w:hAnsi="Calibri" w:cs="Calibri"/>
          <w:sz w:val="20"/>
          <w:szCs w:val="20"/>
        </w:rPr>
        <w:t>Synektik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jest m.in. wyłącznym dystrybutorem na Polskę, Czechy, Słowację</w:t>
      </w:r>
      <w:r w:rsidR="00185E3F">
        <w:rPr>
          <w:rFonts w:ascii="Calibri" w:hAnsi="Calibri" w:cs="Calibri"/>
          <w:sz w:val="20"/>
          <w:szCs w:val="20"/>
        </w:rPr>
        <w:t xml:space="preserve">, Litwę, Łotwę </w:t>
      </w:r>
      <w:r w:rsidRPr="00193C0E">
        <w:rPr>
          <w:rFonts w:ascii="Calibri" w:hAnsi="Calibri" w:cs="Calibri"/>
          <w:sz w:val="20"/>
          <w:szCs w:val="20"/>
        </w:rPr>
        <w:t xml:space="preserve">i </w:t>
      </w:r>
      <w:r w:rsidR="00185E3F">
        <w:rPr>
          <w:rFonts w:ascii="Calibri" w:hAnsi="Calibri" w:cs="Calibri"/>
          <w:sz w:val="20"/>
          <w:szCs w:val="20"/>
        </w:rPr>
        <w:t>Estonię</w:t>
      </w:r>
      <w:r w:rsidRPr="00193C0E">
        <w:rPr>
          <w:rFonts w:ascii="Calibri" w:hAnsi="Calibri" w:cs="Calibri"/>
          <w:sz w:val="20"/>
          <w:szCs w:val="20"/>
        </w:rPr>
        <w:t xml:space="preserve"> systemów </w:t>
      </w:r>
      <w:proofErr w:type="spellStart"/>
      <w:r w:rsidRPr="00193C0E">
        <w:rPr>
          <w:rFonts w:ascii="Calibri" w:hAnsi="Calibri" w:cs="Calibri"/>
          <w:sz w:val="20"/>
          <w:szCs w:val="20"/>
        </w:rPr>
        <w:t>robotycznych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dla chirurgii małoinwazyjnej da Vinci oraz robotów do mikrochirurgii i </w:t>
      </w:r>
      <w:proofErr w:type="spellStart"/>
      <w:r w:rsidRPr="00193C0E">
        <w:rPr>
          <w:rFonts w:ascii="Calibri" w:hAnsi="Calibri" w:cs="Calibri"/>
          <w:sz w:val="20"/>
          <w:szCs w:val="20"/>
        </w:rPr>
        <w:t>supermikrochirurgii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3C0E">
        <w:rPr>
          <w:rFonts w:ascii="Calibri" w:hAnsi="Calibri" w:cs="Calibri"/>
          <w:sz w:val="20"/>
          <w:szCs w:val="20"/>
        </w:rPr>
        <w:t>Symani</w:t>
      </w:r>
      <w:proofErr w:type="spellEnd"/>
      <w:r w:rsidRPr="00193C0E">
        <w:rPr>
          <w:rFonts w:ascii="Calibri" w:hAnsi="Calibri" w:cs="Calibri"/>
          <w:sz w:val="20"/>
          <w:szCs w:val="20"/>
        </w:rPr>
        <w:t>, wyłącznym dystrybutorem na Polskę, Czechy i Słowację urządzenia do neurochirurgii nieinwazyjnej z</w:t>
      </w:r>
      <w:r w:rsidR="00185E3F">
        <w:rPr>
          <w:rFonts w:ascii="Calibri" w:hAnsi="Calibri" w:cs="Calibri"/>
          <w:sz w:val="20"/>
          <w:szCs w:val="20"/>
        </w:rPr>
        <w:t> </w:t>
      </w:r>
      <w:r w:rsidRPr="00193C0E">
        <w:rPr>
          <w:rFonts w:ascii="Calibri" w:hAnsi="Calibri" w:cs="Calibri"/>
          <w:sz w:val="20"/>
          <w:szCs w:val="20"/>
        </w:rPr>
        <w:t xml:space="preserve">wykorzystaniem ultradźwięków (technologia </w:t>
      </w:r>
      <w:proofErr w:type="spellStart"/>
      <w:r w:rsidRPr="00193C0E">
        <w:rPr>
          <w:rFonts w:ascii="Calibri" w:hAnsi="Calibri" w:cs="Calibri"/>
          <w:sz w:val="20"/>
          <w:szCs w:val="20"/>
        </w:rPr>
        <w:t>MRgFUS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w leczeniu drżenia samoistnego i spowodowanego chorobą Parkinsona).</w:t>
      </w:r>
    </w:p>
    <w:p w14:paraId="36173B12" w14:textId="4104A934" w:rsidR="00863BDC" w:rsidRPr="004113E2" w:rsidRDefault="00863BDC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113E2">
        <w:rPr>
          <w:rFonts w:ascii="Calibri" w:hAnsi="Calibri" w:cs="Calibri"/>
          <w:sz w:val="20"/>
          <w:szCs w:val="20"/>
        </w:rPr>
        <w:t>W ostatnim roku finansowym (</w:t>
      </w:r>
      <w:r w:rsidR="00A226BA" w:rsidRPr="004113E2">
        <w:rPr>
          <w:rFonts w:ascii="Calibri" w:hAnsi="Calibri" w:cs="Calibri"/>
          <w:sz w:val="20"/>
          <w:szCs w:val="20"/>
        </w:rPr>
        <w:t xml:space="preserve">tj. w okresie od 1 </w:t>
      </w:r>
      <w:r w:rsidRPr="004113E2">
        <w:rPr>
          <w:rFonts w:ascii="Calibri" w:hAnsi="Calibri" w:cs="Calibri"/>
          <w:sz w:val="20"/>
          <w:szCs w:val="20"/>
        </w:rPr>
        <w:t>październik</w:t>
      </w:r>
      <w:r w:rsidR="00A226BA" w:rsidRPr="004113E2">
        <w:rPr>
          <w:rFonts w:ascii="Calibri" w:hAnsi="Calibri" w:cs="Calibri"/>
          <w:sz w:val="20"/>
          <w:szCs w:val="20"/>
        </w:rPr>
        <w:t>a</w:t>
      </w:r>
      <w:r w:rsidRPr="004113E2">
        <w:rPr>
          <w:rFonts w:ascii="Calibri" w:hAnsi="Calibri" w:cs="Calibri"/>
          <w:sz w:val="20"/>
          <w:szCs w:val="20"/>
        </w:rPr>
        <w:t xml:space="preserve"> 2023 </w:t>
      </w:r>
      <w:r w:rsidR="00A226BA" w:rsidRPr="004113E2">
        <w:rPr>
          <w:rFonts w:ascii="Calibri" w:hAnsi="Calibri" w:cs="Calibri"/>
          <w:sz w:val="20"/>
          <w:szCs w:val="20"/>
        </w:rPr>
        <w:t>r. do 30</w:t>
      </w:r>
      <w:r w:rsidRPr="004113E2">
        <w:rPr>
          <w:rFonts w:ascii="Calibri" w:hAnsi="Calibri" w:cs="Calibri"/>
          <w:sz w:val="20"/>
          <w:szCs w:val="20"/>
        </w:rPr>
        <w:t xml:space="preserve"> wrze</w:t>
      </w:r>
      <w:r w:rsidR="00A226BA" w:rsidRPr="004113E2">
        <w:rPr>
          <w:rFonts w:ascii="Calibri" w:hAnsi="Calibri" w:cs="Calibri"/>
          <w:sz w:val="20"/>
          <w:szCs w:val="20"/>
        </w:rPr>
        <w:t>śnia</w:t>
      </w:r>
      <w:r w:rsidRPr="004113E2">
        <w:rPr>
          <w:rFonts w:ascii="Calibri" w:hAnsi="Calibri" w:cs="Calibri"/>
          <w:sz w:val="20"/>
          <w:szCs w:val="20"/>
        </w:rPr>
        <w:t xml:space="preserve"> 2024</w:t>
      </w:r>
      <w:r w:rsidR="00A226BA" w:rsidRPr="004113E2">
        <w:rPr>
          <w:rFonts w:ascii="Calibri" w:hAnsi="Calibri" w:cs="Calibri"/>
          <w:sz w:val="20"/>
          <w:szCs w:val="20"/>
        </w:rPr>
        <w:t xml:space="preserve"> r.</w:t>
      </w:r>
      <w:r w:rsidRPr="004113E2">
        <w:rPr>
          <w:rFonts w:ascii="Calibri" w:hAnsi="Calibri" w:cs="Calibri"/>
          <w:sz w:val="20"/>
          <w:szCs w:val="20"/>
        </w:rPr>
        <w:t xml:space="preserve">) Grupa </w:t>
      </w:r>
      <w:proofErr w:type="spellStart"/>
      <w:r w:rsidRPr="004113E2">
        <w:rPr>
          <w:rFonts w:ascii="Calibri" w:hAnsi="Calibri" w:cs="Calibri"/>
          <w:sz w:val="20"/>
          <w:szCs w:val="20"/>
        </w:rPr>
        <w:t>Synektik</w:t>
      </w:r>
      <w:proofErr w:type="spellEnd"/>
      <w:r w:rsidRPr="004113E2">
        <w:rPr>
          <w:rFonts w:ascii="Calibri" w:hAnsi="Calibri" w:cs="Calibri"/>
          <w:sz w:val="20"/>
          <w:szCs w:val="20"/>
        </w:rPr>
        <w:t xml:space="preserve"> osiągnęła przychody ze sprzedaży w wysokości 624,</w:t>
      </w:r>
      <w:r w:rsidR="00A226BA" w:rsidRPr="004113E2">
        <w:rPr>
          <w:rFonts w:ascii="Calibri" w:hAnsi="Calibri" w:cs="Calibri"/>
          <w:sz w:val="20"/>
          <w:szCs w:val="20"/>
        </w:rPr>
        <w:t>1</w:t>
      </w:r>
      <w:r w:rsidRPr="004113E2">
        <w:rPr>
          <w:rFonts w:ascii="Calibri" w:hAnsi="Calibri" w:cs="Calibri"/>
          <w:sz w:val="20"/>
          <w:szCs w:val="20"/>
        </w:rPr>
        <w:t xml:space="preserve"> mln zł</w:t>
      </w:r>
      <w:r w:rsidR="004C7D18" w:rsidRPr="004113E2">
        <w:rPr>
          <w:rFonts w:ascii="Calibri" w:hAnsi="Calibri" w:cs="Calibri"/>
          <w:sz w:val="20"/>
          <w:szCs w:val="20"/>
        </w:rPr>
        <w:t xml:space="preserve"> (+40% r/r),</w:t>
      </w:r>
      <w:r w:rsidRPr="004113E2">
        <w:rPr>
          <w:rFonts w:ascii="Calibri" w:hAnsi="Calibri" w:cs="Calibri"/>
          <w:sz w:val="20"/>
          <w:szCs w:val="20"/>
        </w:rPr>
        <w:t xml:space="preserve"> </w:t>
      </w:r>
      <w:r w:rsidR="00A226BA" w:rsidRPr="004113E2">
        <w:rPr>
          <w:rFonts w:ascii="Calibri" w:hAnsi="Calibri" w:cs="Calibri"/>
          <w:sz w:val="20"/>
          <w:szCs w:val="20"/>
        </w:rPr>
        <w:t>wypracowała</w:t>
      </w:r>
      <w:r w:rsidRPr="004113E2">
        <w:rPr>
          <w:rFonts w:ascii="Calibri" w:hAnsi="Calibri" w:cs="Calibri"/>
          <w:sz w:val="20"/>
          <w:szCs w:val="20"/>
        </w:rPr>
        <w:t xml:space="preserve"> 14</w:t>
      </w:r>
      <w:r w:rsidR="00A226BA" w:rsidRPr="004113E2">
        <w:rPr>
          <w:rFonts w:ascii="Calibri" w:hAnsi="Calibri" w:cs="Calibri"/>
          <w:sz w:val="20"/>
          <w:szCs w:val="20"/>
        </w:rPr>
        <w:t>5</w:t>
      </w:r>
      <w:r w:rsidRPr="004113E2">
        <w:rPr>
          <w:rFonts w:ascii="Calibri" w:hAnsi="Calibri" w:cs="Calibri"/>
          <w:sz w:val="20"/>
          <w:szCs w:val="20"/>
        </w:rPr>
        <w:t>,</w:t>
      </w:r>
      <w:r w:rsidR="00A226BA" w:rsidRPr="004113E2">
        <w:rPr>
          <w:rFonts w:ascii="Calibri" w:hAnsi="Calibri" w:cs="Calibri"/>
          <w:sz w:val="20"/>
          <w:szCs w:val="20"/>
        </w:rPr>
        <w:t>6</w:t>
      </w:r>
      <w:r w:rsidRPr="004113E2">
        <w:rPr>
          <w:rFonts w:ascii="Calibri" w:hAnsi="Calibri" w:cs="Calibri"/>
          <w:sz w:val="20"/>
          <w:szCs w:val="20"/>
        </w:rPr>
        <w:t xml:space="preserve"> mln zł </w:t>
      </w:r>
      <w:r w:rsidR="00A226BA" w:rsidRPr="004113E2">
        <w:rPr>
          <w:rFonts w:ascii="Calibri" w:hAnsi="Calibri" w:cs="Calibri"/>
          <w:sz w:val="20"/>
          <w:szCs w:val="20"/>
        </w:rPr>
        <w:t>powtarzalnej</w:t>
      </w:r>
      <w:r w:rsidRPr="004113E2">
        <w:rPr>
          <w:rFonts w:ascii="Calibri" w:hAnsi="Calibri" w:cs="Calibri"/>
          <w:sz w:val="20"/>
          <w:szCs w:val="20"/>
        </w:rPr>
        <w:t xml:space="preserve"> EBITDA </w:t>
      </w:r>
      <w:r w:rsidR="004C7D18" w:rsidRPr="004113E2">
        <w:rPr>
          <w:rFonts w:ascii="Calibri" w:hAnsi="Calibri" w:cs="Calibri"/>
          <w:sz w:val="20"/>
          <w:szCs w:val="20"/>
        </w:rPr>
        <w:t xml:space="preserve">(+50% r/r) </w:t>
      </w:r>
      <w:r w:rsidRPr="004113E2">
        <w:rPr>
          <w:rFonts w:ascii="Calibri" w:hAnsi="Calibri" w:cs="Calibri"/>
          <w:sz w:val="20"/>
          <w:szCs w:val="20"/>
        </w:rPr>
        <w:t xml:space="preserve">oraz </w:t>
      </w:r>
      <w:r w:rsidR="004C7D18" w:rsidRPr="004113E2">
        <w:rPr>
          <w:rFonts w:ascii="Calibri" w:hAnsi="Calibri" w:cs="Calibri"/>
          <w:sz w:val="20"/>
          <w:szCs w:val="20"/>
        </w:rPr>
        <w:t>82,6 mln zł zysku netto (+57% r/r).</w:t>
      </w:r>
    </w:p>
    <w:p w14:paraId="777589AC" w14:textId="77777777" w:rsidR="00193C0E" w:rsidRPr="00193C0E" w:rsidRDefault="00193C0E" w:rsidP="00193C0E">
      <w:pPr>
        <w:spacing w:line="360" w:lineRule="auto"/>
        <w:rPr>
          <w:rFonts w:ascii="Calibri" w:hAnsi="Calibri" w:cs="Calibri"/>
          <w:b/>
          <w:color w:val="0000FF"/>
          <w:sz w:val="20"/>
          <w:szCs w:val="20"/>
          <w:u w:val="single"/>
        </w:rPr>
      </w:pPr>
      <w:r w:rsidRPr="00193C0E">
        <w:rPr>
          <w:rFonts w:ascii="Calibri" w:hAnsi="Calibri" w:cs="Calibri"/>
          <w:sz w:val="20"/>
          <w:szCs w:val="20"/>
        </w:rPr>
        <w:t xml:space="preserve">Więcej informacji: </w:t>
      </w:r>
      <w:hyperlink r:id="rId9" w:history="1">
        <w:r w:rsidRPr="00193C0E">
          <w:rPr>
            <w:rStyle w:val="Hipercze"/>
            <w:rFonts w:ascii="Calibri" w:hAnsi="Calibri" w:cs="Calibri"/>
            <w:b/>
            <w:sz w:val="20"/>
            <w:szCs w:val="20"/>
          </w:rPr>
          <w:t>www.synektik.pl</w:t>
        </w:r>
      </w:hyperlink>
    </w:p>
    <w:p w14:paraId="2DED3057" w14:textId="77777777" w:rsidR="003955A5" w:rsidRDefault="003955A5" w:rsidP="003F2F76">
      <w:pPr>
        <w:jc w:val="both"/>
        <w:rPr>
          <w:rFonts w:ascii="Calibri" w:hAnsi="Calibri" w:cs="Calibri"/>
        </w:rPr>
      </w:pPr>
    </w:p>
    <w:p w14:paraId="0E876088" w14:textId="77777777" w:rsidR="007141EA" w:rsidRDefault="007141E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D7C0E72" w14:textId="77777777" w:rsidR="00863BDC" w:rsidRDefault="00863BDC" w:rsidP="003F2F76">
      <w:pPr>
        <w:jc w:val="both"/>
        <w:rPr>
          <w:rFonts w:ascii="Calibri" w:hAnsi="Calibri" w:cs="Calibri"/>
        </w:rPr>
      </w:pPr>
    </w:p>
    <w:p w14:paraId="07116900" w14:textId="350DA266" w:rsidR="00803CF1" w:rsidRPr="00292EB7" w:rsidRDefault="00803CF1" w:rsidP="00803CF1">
      <w:pPr>
        <w:jc w:val="both"/>
        <w:rPr>
          <w:rFonts w:ascii="Calibri" w:hAnsi="Calibri" w:cs="Calibri"/>
        </w:rPr>
      </w:pPr>
      <w:r w:rsidRPr="00292EB7">
        <w:rPr>
          <w:rFonts w:ascii="Calibri" w:hAnsi="Calibri" w:cs="Calibri"/>
        </w:rPr>
        <w:t xml:space="preserve"> </w:t>
      </w:r>
    </w:p>
    <w:sectPr w:rsidR="00803CF1" w:rsidRPr="00292EB7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2448" w14:textId="77777777" w:rsidR="00DE6415" w:rsidRDefault="00DE6415" w:rsidP="003F2F76">
      <w:pPr>
        <w:spacing w:after="0" w:line="240" w:lineRule="auto"/>
      </w:pPr>
      <w:r>
        <w:separator/>
      </w:r>
    </w:p>
  </w:endnote>
  <w:endnote w:type="continuationSeparator" w:id="0">
    <w:p w14:paraId="26FF92D4" w14:textId="77777777" w:rsidR="00DE6415" w:rsidRDefault="00DE6415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EF02" w14:textId="77777777" w:rsidR="00DE6415" w:rsidRDefault="00DE6415" w:rsidP="003F2F76">
      <w:pPr>
        <w:spacing w:after="0" w:line="240" w:lineRule="auto"/>
      </w:pPr>
      <w:r>
        <w:separator/>
      </w:r>
    </w:p>
  </w:footnote>
  <w:footnote w:type="continuationSeparator" w:id="0">
    <w:p w14:paraId="55B0AC65" w14:textId="77777777" w:rsidR="00DE6415" w:rsidRDefault="00DE6415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97" w14:textId="3498D8F2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893D" wp14:editId="0FAFF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101478196" name="Text Box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8F2D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5188749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85C9E83" w14:textId="090AB9F0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8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#10;                 Informacje Służbowe podmiotu z Grupy mBank - objęte ochroną | mBank Groups entity Business information - protected" style="position:absolute;margin-left:0;margin-top:0;width:442pt;height:46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" filled="f" stroked="f">
              <v:textbox style="mso-fit-shape-to-text:t" inset="20pt,15pt,0,0">
                <w:txbxContent>
                  <w:p w14:paraId="25968F2D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5188749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5C9E83" w14:textId="090AB9F0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366" w14:textId="74EE7F66" w:rsidR="003F2F76" w:rsidRDefault="009171A2" w:rsidP="009171A2">
    <w:pPr>
      <w:pStyle w:val="Nagwek"/>
    </w:pPr>
    <w:r>
      <w:rPr>
        <w:noProof/>
      </w:rPr>
      <w:drawing>
        <wp:inline distT="0" distB="0" distL="0" distR="0" wp14:anchorId="5DD0AF55" wp14:editId="4BE0D162">
          <wp:extent cx="2223766" cy="647700"/>
          <wp:effectExtent l="0" t="0" r="5715" b="0"/>
          <wp:docPr id="163389513" name="Obraz 1" descr="Obraz zawierający Grafika, clipart, Czcionka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9513" name="Obraz 1" descr="Obraz zawierający Grafika, clipart, Czcionka, Grafika liniow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31" cy="64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A33B" w14:textId="77777777" w:rsidR="009171A2" w:rsidRPr="009171A2" w:rsidRDefault="009171A2" w:rsidP="00917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95" w14:textId="1F5EF657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1D244D" wp14:editId="5411EA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372218993" name="Text Box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9918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946AA53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E0B3F3" w14:textId="6700F80F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#10;                 Informacje Służbowe podmiotu z Grupy mBank - objęte ochroną | mBank Groups entity Business information - protected" style="position:absolute;margin-left:0;margin-top:0;width:442pt;height:46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" filled="f" stroked="f">
              <v:textbox style="mso-fit-shape-to-text:t" inset="20pt,15pt,0,0">
                <w:txbxContent>
                  <w:p w14:paraId="03999918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946AA53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4E0B3F3" w14:textId="6700F80F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8FA"/>
    <w:multiLevelType w:val="multilevel"/>
    <w:tmpl w:val="FD0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2"/>
    <w:rsid w:val="00005FCD"/>
    <w:rsid w:val="000165CE"/>
    <w:rsid w:val="0005616D"/>
    <w:rsid w:val="000677AD"/>
    <w:rsid w:val="00073A65"/>
    <w:rsid w:val="000801B4"/>
    <w:rsid w:val="0008264B"/>
    <w:rsid w:val="00095054"/>
    <w:rsid w:val="00097180"/>
    <w:rsid w:val="000A1D61"/>
    <w:rsid w:val="000B0A3A"/>
    <w:rsid w:val="000C45C2"/>
    <w:rsid w:val="000C78A6"/>
    <w:rsid w:val="000D3952"/>
    <w:rsid w:val="000D602D"/>
    <w:rsid w:val="000E4BE4"/>
    <w:rsid w:val="000E7443"/>
    <w:rsid w:val="00101C10"/>
    <w:rsid w:val="0010210E"/>
    <w:rsid w:val="0010542A"/>
    <w:rsid w:val="00106763"/>
    <w:rsid w:val="001344D2"/>
    <w:rsid w:val="00134F6A"/>
    <w:rsid w:val="00160DDC"/>
    <w:rsid w:val="00171202"/>
    <w:rsid w:val="00172F33"/>
    <w:rsid w:val="0017514C"/>
    <w:rsid w:val="00185E3F"/>
    <w:rsid w:val="00193C0E"/>
    <w:rsid w:val="001A4B92"/>
    <w:rsid w:val="001B2369"/>
    <w:rsid w:val="001B745D"/>
    <w:rsid w:val="001C3693"/>
    <w:rsid w:val="001E5CD0"/>
    <w:rsid w:val="00207509"/>
    <w:rsid w:val="00215B2C"/>
    <w:rsid w:val="00235F59"/>
    <w:rsid w:val="00242E34"/>
    <w:rsid w:val="002634A6"/>
    <w:rsid w:val="00263D72"/>
    <w:rsid w:val="00292EB7"/>
    <w:rsid w:val="002D6C72"/>
    <w:rsid w:val="002E37E3"/>
    <w:rsid w:val="002E6BB1"/>
    <w:rsid w:val="0038128D"/>
    <w:rsid w:val="003955A5"/>
    <w:rsid w:val="003A02E7"/>
    <w:rsid w:val="003D145E"/>
    <w:rsid w:val="003E00F8"/>
    <w:rsid w:val="003E5008"/>
    <w:rsid w:val="003F2F76"/>
    <w:rsid w:val="003F7C65"/>
    <w:rsid w:val="004113E2"/>
    <w:rsid w:val="00432B0B"/>
    <w:rsid w:val="00434761"/>
    <w:rsid w:val="00437D15"/>
    <w:rsid w:val="00443F90"/>
    <w:rsid w:val="00446A7A"/>
    <w:rsid w:val="004676EA"/>
    <w:rsid w:val="00470138"/>
    <w:rsid w:val="00490BA9"/>
    <w:rsid w:val="004B0B46"/>
    <w:rsid w:val="004B5981"/>
    <w:rsid w:val="004C7D18"/>
    <w:rsid w:val="004C7DD5"/>
    <w:rsid w:val="004D36A5"/>
    <w:rsid w:val="004E7ED5"/>
    <w:rsid w:val="00504796"/>
    <w:rsid w:val="00514426"/>
    <w:rsid w:val="00515AF2"/>
    <w:rsid w:val="005215CB"/>
    <w:rsid w:val="00542516"/>
    <w:rsid w:val="0057625D"/>
    <w:rsid w:val="00583A2F"/>
    <w:rsid w:val="00592F2B"/>
    <w:rsid w:val="005A7B84"/>
    <w:rsid w:val="005B4A94"/>
    <w:rsid w:val="005C184C"/>
    <w:rsid w:val="005D4A15"/>
    <w:rsid w:val="005E7E1F"/>
    <w:rsid w:val="00607869"/>
    <w:rsid w:val="00612030"/>
    <w:rsid w:val="0064052A"/>
    <w:rsid w:val="006467B7"/>
    <w:rsid w:val="00650263"/>
    <w:rsid w:val="006617B3"/>
    <w:rsid w:val="00680DB0"/>
    <w:rsid w:val="00684CC9"/>
    <w:rsid w:val="00687C9C"/>
    <w:rsid w:val="006B682A"/>
    <w:rsid w:val="006D41BD"/>
    <w:rsid w:val="006E10B8"/>
    <w:rsid w:val="006E21B3"/>
    <w:rsid w:val="00701580"/>
    <w:rsid w:val="007141EA"/>
    <w:rsid w:val="00716940"/>
    <w:rsid w:val="00726B70"/>
    <w:rsid w:val="0073432D"/>
    <w:rsid w:val="00740114"/>
    <w:rsid w:val="00755FA9"/>
    <w:rsid w:val="0075761E"/>
    <w:rsid w:val="00764C34"/>
    <w:rsid w:val="00793380"/>
    <w:rsid w:val="007B289E"/>
    <w:rsid w:val="007B5645"/>
    <w:rsid w:val="007D2D9F"/>
    <w:rsid w:val="007D5672"/>
    <w:rsid w:val="007D7E39"/>
    <w:rsid w:val="007F11A3"/>
    <w:rsid w:val="007F1706"/>
    <w:rsid w:val="0080295A"/>
    <w:rsid w:val="00803CF1"/>
    <w:rsid w:val="00814339"/>
    <w:rsid w:val="008412C7"/>
    <w:rsid w:val="008422B7"/>
    <w:rsid w:val="00863BDC"/>
    <w:rsid w:val="00886B15"/>
    <w:rsid w:val="008A0E86"/>
    <w:rsid w:val="008B2459"/>
    <w:rsid w:val="008B6156"/>
    <w:rsid w:val="008C2E04"/>
    <w:rsid w:val="008E7BDA"/>
    <w:rsid w:val="008F2352"/>
    <w:rsid w:val="00905AA6"/>
    <w:rsid w:val="0090705F"/>
    <w:rsid w:val="00907DEA"/>
    <w:rsid w:val="009171A2"/>
    <w:rsid w:val="0092008A"/>
    <w:rsid w:val="009301A9"/>
    <w:rsid w:val="00945B3F"/>
    <w:rsid w:val="009C5F9F"/>
    <w:rsid w:val="009C6264"/>
    <w:rsid w:val="009D3CEE"/>
    <w:rsid w:val="009E2190"/>
    <w:rsid w:val="009E67C8"/>
    <w:rsid w:val="009F2C11"/>
    <w:rsid w:val="009F539C"/>
    <w:rsid w:val="009F5F4B"/>
    <w:rsid w:val="009F7404"/>
    <w:rsid w:val="00A0320A"/>
    <w:rsid w:val="00A05933"/>
    <w:rsid w:val="00A14CDC"/>
    <w:rsid w:val="00A226BA"/>
    <w:rsid w:val="00A232F5"/>
    <w:rsid w:val="00A4733F"/>
    <w:rsid w:val="00A52D48"/>
    <w:rsid w:val="00A5326F"/>
    <w:rsid w:val="00A53ADC"/>
    <w:rsid w:val="00A848A3"/>
    <w:rsid w:val="00A85534"/>
    <w:rsid w:val="00A90BCB"/>
    <w:rsid w:val="00A9367B"/>
    <w:rsid w:val="00AE51F1"/>
    <w:rsid w:val="00AF6600"/>
    <w:rsid w:val="00B02C6D"/>
    <w:rsid w:val="00B16624"/>
    <w:rsid w:val="00B3203C"/>
    <w:rsid w:val="00B641A2"/>
    <w:rsid w:val="00B668FD"/>
    <w:rsid w:val="00B814B2"/>
    <w:rsid w:val="00B82057"/>
    <w:rsid w:val="00B8678F"/>
    <w:rsid w:val="00B90582"/>
    <w:rsid w:val="00B96B17"/>
    <w:rsid w:val="00B97041"/>
    <w:rsid w:val="00BD7BFD"/>
    <w:rsid w:val="00BE16EB"/>
    <w:rsid w:val="00BE2985"/>
    <w:rsid w:val="00BF2D82"/>
    <w:rsid w:val="00BF5096"/>
    <w:rsid w:val="00C0678A"/>
    <w:rsid w:val="00C07216"/>
    <w:rsid w:val="00C5139D"/>
    <w:rsid w:val="00C57A71"/>
    <w:rsid w:val="00C57CF1"/>
    <w:rsid w:val="00C7297A"/>
    <w:rsid w:val="00CA19E6"/>
    <w:rsid w:val="00D04A5D"/>
    <w:rsid w:val="00D07318"/>
    <w:rsid w:val="00D13819"/>
    <w:rsid w:val="00D32D69"/>
    <w:rsid w:val="00D34D10"/>
    <w:rsid w:val="00D40063"/>
    <w:rsid w:val="00D41C65"/>
    <w:rsid w:val="00D45BD0"/>
    <w:rsid w:val="00D46375"/>
    <w:rsid w:val="00D5001B"/>
    <w:rsid w:val="00D5211C"/>
    <w:rsid w:val="00DB69F3"/>
    <w:rsid w:val="00DB7611"/>
    <w:rsid w:val="00DD7560"/>
    <w:rsid w:val="00DE052B"/>
    <w:rsid w:val="00DE6415"/>
    <w:rsid w:val="00E21480"/>
    <w:rsid w:val="00E34F93"/>
    <w:rsid w:val="00E40081"/>
    <w:rsid w:val="00E41942"/>
    <w:rsid w:val="00E4333D"/>
    <w:rsid w:val="00E7017C"/>
    <w:rsid w:val="00E717D1"/>
    <w:rsid w:val="00E723AC"/>
    <w:rsid w:val="00E72E9A"/>
    <w:rsid w:val="00E8288A"/>
    <w:rsid w:val="00E90D83"/>
    <w:rsid w:val="00EA7044"/>
    <w:rsid w:val="00EB62B8"/>
    <w:rsid w:val="00EB6520"/>
    <w:rsid w:val="00EC2AD1"/>
    <w:rsid w:val="00EC2BE4"/>
    <w:rsid w:val="00EF5424"/>
    <w:rsid w:val="00F037CF"/>
    <w:rsid w:val="00F27AA6"/>
    <w:rsid w:val="00F311A5"/>
    <w:rsid w:val="00F331DB"/>
    <w:rsid w:val="00F4215B"/>
    <w:rsid w:val="00F47DDC"/>
    <w:rsid w:val="00F52BDA"/>
    <w:rsid w:val="00F84014"/>
    <w:rsid w:val="00F842AA"/>
    <w:rsid w:val="00F8770B"/>
    <w:rsid w:val="00FB2286"/>
    <w:rsid w:val="00FB2DEC"/>
    <w:rsid w:val="00FB3FFE"/>
    <w:rsid w:val="00FB4430"/>
    <w:rsid w:val="00FB6D55"/>
    <w:rsid w:val="00FB7333"/>
    <w:rsid w:val="00FC4D5E"/>
    <w:rsid w:val="00FD08D0"/>
    <w:rsid w:val="00FE17F8"/>
    <w:rsid w:val="00FE5E84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139C"/>
  <w15:chartTrackingRefBased/>
  <w15:docId w15:val="{D4B75CD1-DF46-42D3-A951-F9CD515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F76"/>
  </w:style>
  <w:style w:type="paragraph" w:styleId="Stopka">
    <w:name w:val="footer"/>
    <w:basedOn w:val="Normalny"/>
    <w:link w:val="Stopka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F76"/>
  </w:style>
  <w:style w:type="character" w:styleId="Hipercze">
    <w:name w:val="Hyperlink"/>
    <w:uiPriority w:val="99"/>
    <w:rsid w:val="00193C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C0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42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4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4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dos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badan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ynektik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1375</Words>
  <Characters>8251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</dc:creator>
  <cp:keywords/>
  <dc:description/>
  <cp:lastModifiedBy>Adam Szostak</cp:lastModifiedBy>
  <cp:revision>3</cp:revision>
  <dcterms:created xsi:type="dcterms:W3CDTF">2025-07-23T04:57:00Z</dcterms:created>
  <dcterms:modified xsi:type="dcterms:W3CDTF">2025-07-23T05:49:00Z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162f9c71,60c6f34,774af22a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2025-03-17T16:27:28Z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c2bd0b0b-eecb-4898-9e0f-1be43c63d8fd</vt:lpwstr>
  </property>
  <property fmtid="{D5CDD505-2E9C-101B-9397-08002B2CF9AE}" pid="11" name="MSIP_Label_c5b65afd-6ea5-476e-a61a-9d993387407d_ContentBits">
    <vt:lpwstr>1</vt:lpwstr>
  </property>
</Properties>
</file>